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E2B01" w14:textId="77777777" w:rsidR="008742CA" w:rsidRPr="008742CA" w:rsidRDefault="008742CA" w:rsidP="008742CA">
      <w:pPr>
        <w:pStyle w:val="Otsikko"/>
        <w:rPr>
          <w:rFonts w:ascii="Arial" w:hAnsi="Arial" w:cs="Arial"/>
          <w:b/>
          <w:bCs/>
          <w:sz w:val="36"/>
          <w:szCs w:val="36"/>
        </w:rPr>
      </w:pPr>
      <w:r w:rsidRPr="008742CA">
        <w:rPr>
          <w:rFonts w:ascii="Arial" w:hAnsi="Arial" w:cs="Arial"/>
          <w:b/>
          <w:bCs/>
          <w:sz w:val="36"/>
          <w:szCs w:val="36"/>
        </w:rPr>
        <w:t>Työntekijöitä koskevat infektioiden torjunnan ohjeet</w:t>
      </w:r>
    </w:p>
    <w:p w14:paraId="5974AF9C" w14:textId="77777777" w:rsidR="008742CA" w:rsidRPr="008742CA" w:rsidRDefault="008742CA" w:rsidP="008742CA">
      <w:pPr>
        <w:rPr>
          <w:rFonts w:ascii="Arial" w:hAnsi="Arial" w:cs="Arial"/>
        </w:rPr>
      </w:pPr>
    </w:p>
    <w:sdt>
      <w:sdtPr>
        <w:rPr>
          <w:rFonts w:ascii="Trebuchet MS" w:eastAsia="Times New Roman" w:hAnsi="Trebuchet MS" w:cs="Arial"/>
          <w:bCs/>
          <w:color w:val="auto"/>
          <w:sz w:val="22"/>
          <w:szCs w:val="22"/>
        </w:rPr>
        <w:id w:val="1248390366"/>
        <w:docPartObj>
          <w:docPartGallery w:val="Table of Contents"/>
          <w:docPartUnique/>
        </w:docPartObj>
      </w:sdtPr>
      <w:sdtEndPr>
        <w:rPr>
          <w:bCs w:val="0"/>
        </w:rPr>
      </w:sdtEndPr>
      <w:sdtContent>
        <w:p w14:paraId="6C81E363" w14:textId="77777777" w:rsidR="008742CA" w:rsidRPr="008742CA" w:rsidRDefault="008742CA" w:rsidP="008742CA">
          <w:pPr>
            <w:pStyle w:val="Sisllysluettelonotsikko"/>
            <w:rPr>
              <w:rFonts w:cs="Arial"/>
              <w:color w:val="auto"/>
            </w:rPr>
          </w:pPr>
          <w:r w:rsidRPr="008742CA">
            <w:rPr>
              <w:rFonts w:cs="Arial"/>
              <w:color w:val="auto"/>
            </w:rPr>
            <w:t>Sisällys</w:t>
          </w:r>
        </w:p>
        <w:p w14:paraId="54E6189E" w14:textId="72AC7016" w:rsidR="008742CA" w:rsidRDefault="008742CA">
          <w:pPr>
            <w:pStyle w:val="Sisluet1"/>
            <w:tabs>
              <w:tab w:val="right" w:leader="dot" w:pos="9628"/>
            </w:tabs>
            <w:rPr>
              <w:rFonts w:asciiTheme="minorHAnsi" w:eastAsiaTheme="minorEastAsia" w:hAnsiTheme="minorHAnsi" w:cstheme="minorBidi"/>
              <w:b w:val="0"/>
              <w:noProof/>
              <w:kern w:val="2"/>
              <w:sz w:val="24"/>
              <w:szCs w:val="24"/>
              <w14:ligatures w14:val="standardContextual"/>
            </w:rPr>
          </w:pPr>
          <w:r w:rsidRPr="008742CA">
            <w:rPr>
              <w:rFonts w:ascii="Arial" w:hAnsi="Arial" w:cs="Arial"/>
            </w:rPr>
            <w:fldChar w:fldCharType="begin"/>
          </w:r>
          <w:r w:rsidRPr="008742CA">
            <w:rPr>
              <w:rFonts w:ascii="Arial" w:hAnsi="Arial" w:cs="Arial"/>
            </w:rPr>
            <w:instrText>TOC \o "1-3" \z \u \h</w:instrText>
          </w:r>
          <w:r w:rsidRPr="008742CA">
            <w:rPr>
              <w:rFonts w:ascii="Arial" w:hAnsi="Arial" w:cs="Arial"/>
            </w:rPr>
            <w:fldChar w:fldCharType="separate"/>
          </w:r>
          <w:hyperlink w:anchor="_Toc198543743" w:history="1">
            <w:r w:rsidRPr="00790F85">
              <w:rPr>
                <w:rStyle w:val="Hyperlinkki"/>
                <w:rFonts w:ascii="Arial" w:hAnsi="Arial" w:cs="Arial"/>
                <w:bCs/>
                <w:noProof/>
              </w:rPr>
              <w:t>Käsihygienia</w:t>
            </w:r>
            <w:r>
              <w:rPr>
                <w:noProof/>
                <w:webHidden/>
              </w:rPr>
              <w:tab/>
            </w:r>
            <w:r>
              <w:rPr>
                <w:noProof/>
                <w:webHidden/>
              </w:rPr>
              <w:fldChar w:fldCharType="begin"/>
            </w:r>
            <w:r>
              <w:rPr>
                <w:noProof/>
                <w:webHidden/>
              </w:rPr>
              <w:instrText xml:space="preserve"> PAGEREF _Toc198543743 \h </w:instrText>
            </w:r>
            <w:r>
              <w:rPr>
                <w:noProof/>
                <w:webHidden/>
              </w:rPr>
            </w:r>
            <w:r>
              <w:rPr>
                <w:noProof/>
                <w:webHidden/>
              </w:rPr>
              <w:fldChar w:fldCharType="separate"/>
            </w:r>
            <w:r>
              <w:rPr>
                <w:noProof/>
                <w:webHidden/>
              </w:rPr>
              <w:t>1</w:t>
            </w:r>
            <w:r>
              <w:rPr>
                <w:noProof/>
                <w:webHidden/>
              </w:rPr>
              <w:fldChar w:fldCharType="end"/>
            </w:r>
          </w:hyperlink>
        </w:p>
        <w:p w14:paraId="1A4B3606" w14:textId="1E82FA99" w:rsidR="008742CA" w:rsidRDefault="00B44E96">
          <w:pPr>
            <w:pStyle w:val="Sisluet1"/>
            <w:tabs>
              <w:tab w:val="right" w:leader="dot" w:pos="9628"/>
            </w:tabs>
            <w:rPr>
              <w:rFonts w:asciiTheme="minorHAnsi" w:eastAsiaTheme="minorEastAsia" w:hAnsiTheme="minorHAnsi" w:cstheme="minorBidi"/>
              <w:b w:val="0"/>
              <w:noProof/>
              <w:kern w:val="2"/>
              <w:sz w:val="24"/>
              <w:szCs w:val="24"/>
              <w14:ligatures w14:val="standardContextual"/>
            </w:rPr>
          </w:pPr>
          <w:hyperlink w:anchor="_Toc198543744" w:history="1">
            <w:r w:rsidR="008742CA" w:rsidRPr="00790F85">
              <w:rPr>
                <w:rStyle w:val="Hyperlinkki"/>
                <w:rFonts w:ascii="Arial" w:hAnsi="Arial" w:cs="Arial"/>
                <w:bCs/>
                <w:noProof/>
              </w:rPr>
              <w:t>Henkilökohtainen hygienia</w:t>
            </w:r>
            <w:r w:rsidR="008742CA">
              <w:rPr>
                <w:noProof/>
                <w:webHidden/>
              </w:rPr>
              <w:tab/>
            </w:r>
            <w:r w:rsidR="008742CA">
              <w:rPr>
                <w:noProof/>
                <w:webHidden/>
              </w:rPr>
              <w:fldChar w:fldCharType="begin"/>
            </w:r>
            <w:r w:rsidR="008742CA">
              <w:rPr>
                <w:noProof/>
                <w:webHidden/>
              </w:rPr>
              <w:instrText xml:space="preserve"> PAGEREF _Toc198543744 \h </w:instrText>
            </w:r>
            <w:r w:rsidR="008742CA">
              <w:rPr>
                <w:noProof/>
                <w:webHidden/>
              </w:rPr>
            </w:r>
            <w:r w:rsidR="008742CA">
              <w:rPr>
                <w:noProof/>
                <w:webHidden/>
              </w:rPr>
              <w:fldChar w:fldCharType="separate"/>
            </w:r>
            <w:r w:rsidR="008742CA">
              <w:rPr>
                <w:noProof/>
                <w:webHidden/>
              </w:rPr>
              <w:t>1</w:t>
            </w:r>
            <w:r w:rsidR="008742CA">
              <w:rPr>
                <w:noProof/>
                <w:webHidden/>
              </w:rPr>
              <w:fldChar w:fldCharType="end"/>
            </w:r>
          </w:hyperlink>
        </w:p>
        <w:p w14:paraId="526448BD" w14:textId="03140499" w:rsidR="008742CA" w:rsidRDefault="00B44E96">
          <w:pPr>
            <w:pStyle w:val="Sisluet1"/>
            <w:tabs>
              <w:tab w:val="right" w:leader="dot" w:pos="9628"/>
            </w:tabs>
            <w:rPr>
              <w:rFonts w:asciiTheme="minorHAnsi" w:eastAsiaTheme="minorEastAsia" w:hAnsiTheme="minorHAnsi" w:cstheme="minorBidi"/>
              <w:b w:val="0"/>
              <w:noProof/>
              <w:kern w:val="2"/>
              <w:sz w:val="24"/>
              <w:szCs w:val="24"/>
              <w14:ligatures w14:val="standardContextual"/>
            </w:rPr>
          </w:pPr>
          <w:hyperlink w:anchor="_Toc198543745" w:history="1">
            <w:r w:rsidR="008742CA" w:rsidRPr="00790F85">
              <w:rPr>
                <w:rStyle w:val="Hyperlinkki"/>
                <w:rFonts w:ascii="Arial" w:hAnsi="Arial" w:cs="Arial"/>
                <w:bCs/>
                <w:noProof/>
              </w:rPr>
              <w:t>Työasu</w:t>
            </w:r>
            <w:r w:rsidR="008742CA">
              <w:rPr>
                <w:noProof/>
                <w:webHidden/>
              </w:rPr>
              <w:tab/>
            </w:r>
            <w:r w:rsidR="008742CA">
              <w:rPr>
                <w:noProof/>
                <w:webHidden/>
              </w:rPr>
              <w:fldChar w:fldCharType="begin"/>
            </w:r>
            <w:r w:rsidR="008742CA">
              <w:rPr>
                <w:noProof/>
                <w:webHidden/>
              </w:rPr>
              <w:instrText xml:space="preserve"> PAGEREF _Toc198543745 \h </w:instrText>
            </w:r>
            <w:r w:rsidR="008742CA">
              <w:rPr>
                <w:noProof/>
                <w:webHidden/>
              </w:rPr>
            </w:r>
            <w:r w:rsidR="008742CA">
              <w:rPr>
                <w:noProof/>
                <w:webHidden/>
              </w:rPr>
              <w:fldChar w:fldCharType="separate"/>
            </w:r>
            <w:r w:rsidR="008742CA">
              <w:rPr>
                <w:noProof/>
                <w:webHidden/>
              </w:rPr>
              <w:t>1</w:t>
            </w:r>
            <w:r w:rsidR="008742CA">
              <w:rPr>
                <w:noProof/>
                <w:webHidden/>
              </w:rPr>
              <w:fldChar w:fldCharType="end"/>
            </w:r>
          </w:hyperlink>
        </w:p>
        <w:p w14:paraId="6C475C37" w14:textId="29C20A2E" w:rsidR="008742CA" w:rsidRDefault="00B44E96">
          <w:pPr>
            <w:pStyle w:val="Sisluet1"/>
            <w:tabs>
              <w:tab w:val="right" w:leader="dot" w:pos="9628"/>
            </w:tabs>
            <w:rPr>
              <w:rFonts w:asciiTheme="minorHAnsi" w:eastAsiaTheme="minorEastAsia" w:hAnsiTheme="minorHAnsi" w:cstheme="minorBidi"/>
              <w:b w:val="0"/>
              <w:noProof/>
              <w:kern w:val="2"/>
              <w:sz w:val="24"/>
              <w:szCs w:val="24"/>
              <w14:ligatures w14:val="standardContextual"/>
            </w:rPr>
          </w:pPr>
          <w:hyperlink w:anchor="_Toc198543746" w:history="1">
            <w:r w:rsidR="008742CA" w:rsidRPr="00790F85">
              <w:rPr>
                <w:rStyle w:val="Hyperlinkki"/>
                <w:rFonts w:ascii="Arial" w:hAnsi="Arial" w:cs="Arial"/>
                <w:bCs/>
                <w:noProof/>
              </w:rPr>
              <w:t>Hengitystieinfektio ja yskimishygienia</w:t>
            </w:r>
            <w:r w:rsidR="008742CA">
              <w:rPr>
                <w:noProof/>
                <w:webHidden/>
              </w:rPr>
              <w:tab/>
            </w:r>
            <w:r w:rsidR="008742CA">
              <w:rPr>
                <w:noProof/>
                <w:webHidden/>
              </w:rPr>
              <w:fldChar w:fldCharType="begin"/>
            </w:r>
            <w:r w:rsidR="008742CA">
              <w:rPr>
                <w:noProof/>
                <w:webHidden/>
              </w:rPr>
              <w:instrText xml:space="preserve"> PAGEREF _Toc198543746 \h </w:instrText>
            </w:r>
            <w:r w:rsidR="008742CA">
              <w:rPr>
                <w:noProof/>
                <w:webHidden/>
              </w:rPr>
            </w:r>
            <w:r w:rsidR="008742CA">
              <w:rPr>
                <w:noProof/>
                <w:webHidden/>
              </w:rPr>
              <w:fldChar w:fldCharType="separate"/>
            </w:r>
            <w:r w:rsidR="008742CA">
              <w:rPr>
                <w:noProof/>
                <w:webHidden/>
              </w:rPr>
              <w:t>2</w:t>
            </w:r>
            <w:r w:rsidR="008742CA">
              <w:rPr>
                <w:noProof/>
                <w:webHidden/>
              </w:rPr>
              <w:fldChar w:fldCharType="end"/>
            </w:r>
          </w:hyperlink>
        </w:p>
        <w:p w14:paraId="08A996DB" w14:textId="21CCA333" w:rsidR="008742CA" w:rsidRDefault="00B44E96">
          <w:pPr>
            <w:pStyle w:val="Sisluet1"/>
            <w:tabs>
              <w:tab w:val="right" w:leader="dot" w:pos="9628"/>
            </w:tabs>
            <w:rPr>
              <w:rFonts w:asciiTheme="minorHAnsi" w:eastAsiaTheme="minorEastAsia" w:hAnsiTheme="minorHAnsi" w:cstheme="minorBidi"/>
              <w:b w:val="0"/>
              <w:noProof/>
              <w:kern w:val="2"/>
              <w:sz w:val="24"/>
              <w:szCs w:val="24"/>
              <w14:ligatures w14:val="standardContextual"/>
            </w:rPr>
          </w:pPr>
          <w:hyperlink w:anchor="_Toc198543747" w:history="1">
            <w:r w:rsidR="008742CA" w:rsidRPr="00790F85">
              <w:rPr>
                <w:rStyle w:val="Hyperlinkki"/>
                <w:rFonts w:ascii="Arial" w:hAnsi="Arial" w:cs="Arial"/>
                <w:bCs/>
                <w:noProof/>
              </w:rPr>
              <w:t>Tarttuva oksennus-ripulitauti</w:t>
            </w:r>
            <w:r w:rsidR="008742CA">
              <w:rPr>
                <w:noProof/>
                <w:webHidden/>
              </w:rPr>
              <w:tab/>
            </w:r>
            <w:r w:rsidR="008742CA">
              <w:rPr>
                <w:noProof/>
                <w:webHidden/>
              </w:rPr>
              <w:fldChar w:fldCharType="begin"/>
            </w:r>
            <w:r w:rsidR="008742CA">
              <w:rPr>
                <w:noProof/>
                <w:webHidden/>
              </w:rPr>
              <w:instrText xml:space="preserve"> PAGEREF _Toc198543747 \h </w:instrText>
            </w:r>
            <w:r w:rsidR="008742CA">
              <w:rPr>
                <w:noProof/>
                <w:webHidden/>
              </w:rPr>
            </w:r>
            <w:r w:rsidR="008742CA">
              <w:rPr>
                <w:noProof/>
                <w:webHidden/>
              </w:rPr>
              <w:fldChar w:fldCharType="separate"/>
            </w:r>
            <w:r w:rsidR="008742CA">
              <w:rPr>
                <w:noProof/>
                <w:webHidden/>
              </w:rPr>
              <w:t>2</w:t>
            </w:r>
            <w:r w:rsidR="008742CA">
              <w:rPr>
                <w:noProof/>
                <w:webHidden/>
              </w:rPr>
              <w:fldChar w:fldCharType="end"/>
            </w:r>
          </w:hyperlink>
        </w:p>
        <w:p w14:paraId="6D0D002F" w14:textId="7DA2B5BC" w:rsidR="008742CA" w:rsidRDefault="00B44E96">
          <w:pPr>
            <w:pStyle w:val="Sisluet1"/>
            <w:tabs>
              <w:tab w:val="right" w:leader="dot" w:pos="9628"/>
            </w:tabs>
            <w:rPr>
              <w:rFonts w:asciiTheme="minorHAnsi" w:eastAsiaTheme="minorEastAsia" w:hAnsiTheme="minorHAnsi" w:cstheme="minorBidi"/>
              <w:b w:val="0"/>
              <w:noProof/>
              <w:kern w:val="2"/>
              <w:sz w:val="24"/>
              <w:szCs w:val="24"/>
              <w14:ligatures w14:val="standardContextual"/>
            </w:rPr>
          </w:pPr>
          <w:hyperlink w:anchor="_Toc198543748" w:history="1">
            <w:r w:rsidR="008742CA" w:rsidRPr="00790F85">
              <w:rPr>
                <w:rStyle w:val="Hyperlinkki"/>
                <w:rFonts w:ascii="Arial" w:hAnsi="Arial" w:cs="Arial"/>
                <w:bCs/>
                <w:noProof/>
              </w:rPr>
              <w:t>Huuliherpes</w:t>
            </w:r>
            <w:r w:rsidR="008742CA">
              <w:rPr>
                <w:noProof/>
                <w:webHidden/>
              </w:rPr>
              <w:tab/>
            </w:r>
            <w:r w:rsidR="008742CA">
              <w:rPr>
                <w:noProof/>
                <w:webHidden/>
              </w:rPr>
              <w:fldChar w:fldCharType="begin"/>
            </w:r>
            <w:r w:rsidR="008742CA">
              <w:rPr>
                <w:noProof/>
                <w:webHidden/>
              </w:rPr>
              <w:instrText xml:space="preserve"> PAGEREF _Toc198543748 \h </w:instrText>
            </w:r>
            <w:r w:rsidR="008742CA">
              <w:rPr>
                <w:noProof/>
                <w:webHidden/>
              </w:rPr>
            </w:r>
            <w:r w:rsidR="008742CA">
              <w:rPr>
                <w:noProof/>
                <w:webHidden/>
              </w:rPr>
              <w:fldChar w:fldCharType="separate"/>
            </w:r>
            <w:r w:rsidR="008742CA">
              <w:rPr>
                <w:noProof/>
                <w:webHidden/>
              </w:rPr>
              <w:t>2</w:t>
            </w:r>
            <w:r w:rsidR="008742CA">
              <w:rPr>
                <w:noProof/>
                <w:webHidden/>
              </w:rPr>
              <w:fldChar w:fldCharType="end"/>
            </w:r>
          </w:hyperlink>
        </w:p>
        <w:p w14:paraId="26CD06DC" w14:textId="5257FD94" w:rsidR="008742CA" w:rsidRDefault="00B44E96">
          <w:pPr>
            <w:pStyle w:val="Sisluet1"/>
            <w:tabs>
              <w:tab w:val="right" w:leader="dot" w:pos="9628"/>
            </w:tabs>
            <w:rPr>
              <w:rFonts w:asciiTheme="minorHAnsi" w:eastAsiaTheme="minorEastAsia" w:hAnsiTheme="minorHAnsi" w:cstheme="minorBidi"/>
              <w:b w:val="0"/>
              <w:noProof/>
              <w:kern w:val="2"/>
              <w:sz w:val="24"/>
              <w:szCs w:val="24"/>
              <w14:ligatures w14:val="standardContextual"/>
            </w:rPr>
          </w:pPr>
          <w:hyperlink w:anchor="_Toc198543749" w:history="1">
            <w:r w:rsidR="008742CA" w:rsidRPr="00790F85">
              <w:rPr>
                <w:rStyle w:val="Hyperlinkki"/>
                <w:rFonts w:ascii="Arial" w:hAnsi="Arial" w:cs="Arial"/>
                <w:bCs/>
                <w:noProof/>
              </w:rPr>
              <w:t>Enterorokko</w:t>
            </w:r>
            <w:r w:rsidR="008742CA">
              <w:rPr>
                <w:noProof/>
                <w:webHidden/>
              </w:rPr>
              <w:tab/>
            </w:r>
            <w:r w:rsidR="008742CA">
              <w:rPr>
                <w:noProof/>
                <w:webHidden/>
              </w:rPr>
              <w:fldChar w:fldCharType="begin"/>
            </w:r>
            <w:r w:rsidR="008742CA">
              <w:rPr>
                <w:noProof/>
                <w:webHidden/>
              </w:rPr>
              <w:instrText xml:space="preserve"> PAGEREF _Toc198543749 \h </w:instrText>
            </w:r>
            <w:r w:rsidR="008742CA">
              <w:rPr>
                <w:noProof/>
                <w:webHidden/>
              </w:rPr>
            </w:r>
            <w:r w:rsidR="008742CA">
              <w:rPr>
                <w:noProof/>
                <w:webHidden/>
              </w:rPr>
              <w:fldChar w:fldCharType="separate"/>
            </w:r>
            <w:r w:rsidR="008742CA">
              <w:rPr>
                <w:noProof/>
                <w:webHidden/>
              </w:rPr>
              <w:t>2</w:t>
            </w:r>
            <w:r w:rsidR="008742CA">
              <w:rPr>
                <w:noProof/>
                <w:webHidden/>
              </w:rPr>
              <w:fldChar w:fldCharType="end"/>
            </w:r>
          </w:hyperlink>
        </w:p>
        <w:p w14:paraId="228CDC19" w14:textId="51DF5543" w:rsidR="008742CA" w:rsidRDefault="00B44E96">
          <w:pPr>
            <w:pStyle w:val="Sisluet1"/>
            <w:tabs>
              <w:tab w:val="right" w:leader="dot" w:pos="9628"/>
            </w:tabs>
            <w:rPr>
              <w:rFonts w:asciiTheme="minorHAnsi" w:eastAsiaTheme="minorEastAsia" w:hAnsiTheme="minorHAnsi" w:cstheme="minorBidi"/>
              <w:b w:val="0"/>
              <w:noProof/>
              <w:kern w:val="2"/>
              <w:sz w:val="24"/>
              <w:szCs w:val="24"/>
              <w14:ligatures w14:val="standardContextual"/>
            </w:rPr>
          </w:pPr>
          <w:hyperlink w:anchor="_Toc198543750" w:history="1">
            <w:r w:rsidR="008742CA" w:rsidRPr="00790F85">
              <w:rPr>
                <w:rStyle w:val="Hyperlinkki"/>
                <w:rFonts w:ascii="Arial" w:hAnsi="Arial" w:cs="Arial"/>
                <w:bCs/>
                <w:noProof/>
              </w:rPr>
              <w:t>Salmonella</w:t>
            </w:r>
            <w:r w:rsidR="008742CA">
              <w:rPr>
                <w:noProof/>
                <w:webHidden/>
              </w:rPr>
              <w:tab/>
            </w:r>
            <w:r w:rsidR="008742CA">
              <w:rPr>
                <w:noProof/>
                <w:webHidden/>
              </w:rPr>
              <w:fldChar w:fldCharType="begin"/>
            </w:r>
            <w:r w:rsidR="008742CA">
              <w:rPr>
                <w:noProof/>
                <w:webHidden/>
              </w:rPr>
              <w:instrText xml:space="preserve"> PAGEREF _Toc198543750 \h </w:instrText>
            </w:r>
            <w:r w:rsidR="008742CA">
              <w:rPr>
                <w:noProof/>
                <w:webHidden/>
              </w:rPr>
            </w:r>
            <w:r w:rsidR="008742CA">
              <w:rPr>
                <w:noProof/>
                <w:webHidden/>
              </w:rPr>
              <w:fldChar w:fldCharType="separate"/>
            </w:r>
            <w:r w:rsidR="008742CA">
              <w:rPr>
                <w:noProof/>
                <w:webHidden/>
              </w:rPr>
              <w:t>2</w:t>
            </w:r>
            <w:r w:rsidR="008742CA">
              <w:rPr>
                <w:noProof/>
                <w:webHidden/>
              </w:rPr>
              <w:fldChar w:fldCharType="end"/>
            </w:r>
          </w:hyperlink>
        </w:p>
        <w:p w14:paraId="10E46B13" w14:textId="343D6577" w:rsidR="008742CA" w:rsidRDefault="00B44E96">
          <w:pPr>
            <w:pStyle w:val="Sisluet1"/>
            <w:tabs>
              <w:tab w:val="right" w:leader="dot" w:pos="9628"/>
            </w:tabs>
            <w:rPr>
              <w:rFonts w:asciiTheme="minorHAnsi" w:eastAsiaTheme="minorEastAsia" w:hAnsiTheme="minorHAnsi" w:cstheme="minorBidi"/>
              <w:b w:val="0"/>
              <w:noProof/>
              <w:kern w:val="2"/>
              <w:sz w:val="24"/>
              <w:szCs w:val="24"/>
              <w14:ligatures w14:val="standardContextual"/>
            </w:rPr>
          </w:pPr>
          <w:hyperlink w:anchor="_Toc198543751" w:history="1">
            <w:r w:rsidR="008742CA" w:rsidRPr="00790F85">
              <w:rPr>
                <w:rStyle w:val="Hyperlinkki"/>
                <w:rFonts w:ascii="Arial" w:hAnsi="Arial" w:cs="Arial"/>
                <w:bCs/>
                <w:noProof/>
              </w:rPr>
              <w:t>Syyhy</w:t>
            </w:r>
            <w:r w:rsidR="008742CA">
              <w:rPr>
                <w:noProof/>
                <w:webHidden/>
              </w:rPr>
              <w:tab/>
            </w:r>
            <w:r w:rsidR="008742CA">
              <w:rPr>
                <w:noProof/>
                <w:webHidden/>
              </w:rPr>
              <w:fldChar w:fldCharType="begin"/>
            </w:r>
            <w:r w:rsidR="008742CA">
              <w:rPr>
                <w:noProof/>
                <w:webHidden/>
              </w:rPr>
              <w:instrText xml:space="preserve"> PAGEREF _Toc198543751 \h </w:instrText>
            </w:r>
            <w:r w:rsidR="008742CA">
              <w:rPr>
                <w:noProof/>
                <w:webHidden/>
              </w:rPr>
            </w:r>
            <w:r w:rsidR="008742CA">
              <w:rPr>
                <w:noProof/>
                <w:webHidden/>
              </w:rPr>
              <w:fldChar w:fldCharType="separate"/>
            </w:r>
            <w:r w:rsidR="008742CA">
              <w:rPr>
                <w:noProof/>
                <w:webHidden/>
              </w:rPr>
              <w:t>3</w:t>
            </w:r>
            <w:r w:rsidR="008742CA">
              <w:rPr>
                <w:noProof/>
                <w:webHidden/>
              </w:rPr>
              <w:fldChar w:fldCharType="end"/>
            </w:r>
          </w:hyperlink>
        </w:p>
        <w:p w14:paraId="25EC7007" w14:textId="36B5D0A2" w:rsidR="008742CA" w:rsidRDefault="00B44E96">
          <w:pPr>
            <w:pStyle w:val="Sisluet1"/>
            <w:tabs>
              <w:tab w:val="right" w:leader="dot" w:pos="9628"/>
            </w:tabs>
            <w:rPr>
              <w:rFonts w:asciiTheme="minorHAnsi" w:eastAsiaTheme="minorEastAsia" w:hAnsiTheme="minorHAnsi" w:cstheme="minorBidi"/>
              <w:b w:val="0"/>
              <w:noProof/>
              <w:kern w:val="2"/>
              <w:sz w:val="24"/>
              <w:szCs w:val="24"/>
              <w14:ligatures w14:val="standardContextual"/>
            </w:rPr>
          </w:pPr>
          <w:hyperlink w:anchor="_Toc198543752" w:history="1">
            <w:r w:rsidR="008742CA" w:rsidRPr="00790F85">
              <w:rPr>
                <w:rStyle w:val="Hyperlinkki"/>
                <w:rFonts w:ascii="Arial" w:hAnsi="Arial" w:cs="Arial"/>
                <w:bCs/>
                <w:noProof/>
              </w:rPr>
              <w:t>Rokotukset</w:t>
            </w:r>
            <w:r w:rsidR="008742CA">
              <w:rPr>
                <w:noProof/>
                <w:webHidden/>
              </w:rPr>
              <w:tab/>
            </w:r>
            <w:r w:rsidR="008742CA">
              <w:rPr>
                <w:noProof/>
                <w:webHidden/>
              </w:rPr>
              <w:fldChar w:fldCharType="begin"/>
            </w:r>
            <w:r w:rsidR="008742CA">
              <w:rPr>
                <w:noProof/>
                <w:webHidden/>
              </w:rPr>
              <w:instrText xml:space="preserve"> PAGEREF _Toc198543752 \h </w:instrText>
            </w:r>
            <w:r w:rsidR="008742CA">
              <w:rPr>
                <w:noProof/>
                <w:webHidden/>
              </w:rPr>
            </w:r>
            <w:r w:rsidR="008742CA">
              <w:rPr>
                <w:noProof/>
                <w:webHidden/>
              </w:rPr>
              <w:fldChar w:fldCharType="separate"/>
            </w:r>
            <w:r w:rsidR="008742CA">
              <w:rPr>
                <w:noProof/>
                <w:webHidden/>
              </w:rPr>
              <w:t>3</w:t>
            </w:r>
            <w:r w:rsidR="008742CA">
              <w:rPr>
                <w:noProof/>
                <w:webHidden/>
              </w:rPr>
              <w:fldChar w:fldCharType="end"/>
            </w:r>
          </w:hyperlink>
        </w:p>
        <w:p w14:paraId="7A9271E3" w14:textId="569A9200" w:rsidR="008742CA" w:rsidRDefault="00B44E96">
          <w:pPr>
            <w:pStyle w:val="Sisluet1"/>
            <w:tabs>
              <w:tab w:val="right" w:leader="dot" w:pos="9628"/>
            </w:tabs>
            <w:rPr>
              <w:rFonts w:asciiTheme="minorHAnsi" w:eastAsiaTheme="minorEastAsia" w:hAnsiTheme="minorHAnsi" w:cstheme="minorBidi"/>
              <w:b w:val="0"/>
              <w:noProof/>
              <w:kern w:val="2"/>
              <w:sz w:val="24"/>
              <w:szCs w:val="24"/>
              <w14:ligatures w14:val="standardContextual"/>
            </w:rPr>
          </w:pPr>
          <w:hyperlink w:anchor="_Toc198543753" w:history="1">
            <w:r w:rsidR="008742CA" w:rsidRPr="00790F85">
              <w:rPr>
                <w:rStyle w:val="Hyperlinkki"/>
                <w:rFonts w:ascii="Arial" w:hAnsi="Arial" w:cs="Arial"/>
                <w:bCs/>
                <w:noProof/>
              </w:rPr>
              <w:t>Verialtistustilanne</w:t>
            </w:r>
            <w:r w:rsidR="008742CA">
              <w:rPr>
                <w:noProof/>
                <w:webHidden/>
              </w:rPr>
              <w:tab/>
            </w:r>
            <w:r w:rsidR="008742CA">
              <w:rPr>
                <w:noProof/>
                <w:webHidden/>
              </w:rPr>
              <w:fldChar w:fldCharType="begin"/>
            </w:r>
            <w:r w:rsidR="008742CA">
              <w:rPr>
                <w:noProof/>
                <w:webHidden/>
              </w:rPr>
              <w:instrText xml:space="preserve"> PAGEREF _Toc198543753 \h </w:instrText>
            </w:r>
            <w:r w:rsidR="008742CA">
              <w:rPr>
                <w:noProof/>
                <w:webHidden/>
              </w:rPr>
            </w:r>
            <w:r w:rsidR="008742CA">
              <w:rPr>
                <w:noProof/>
                <w:webHidden/>
              </w:rPr>
              <w:fldChar w:fldCharType="separate"/>
            </w:r>
            <w:r w:rsidR="008742CA">
              <w:rPr>
                <w:noProof/>
                <w:webHidden/>
              </w:rPr>
              <w:t>3</w:t>
            </w:r>
            <w:r w:rsidR="008742CA">
              <w:rPr>
                <w:noProof/>
                <w:webHidden/>
              </w:rPr>
              <w:fldChar w:fldCharType="end"/>
            </w:r>
          </w:hyperlink>
        </w:p>
        <w:p w14:paraId="5F281E41" w14:textId="4A1297DD" w:rsidR="008742CA" w:rsidRDefault="00B44E96">
          <w:pPr>
            <w:pStyle w:val="Sisluet1"/>
            <w:tabs>
              <w:tab w:val="right" w:leader="dot" w:pos="9628"/>
            </w:tabs>
            <w:rPr>
              <w:rFonts w:asciiTheme="minorHAnsi" w:eastAsiaTheme="minorEastAsia" w:hAnsiTheme="minorHAnsi" w:cstheme="minorBidi"/>
              <w:b w:val="0"/>
              <w:noProof/>
              <w:kern w:val="2"/>
              <w:sz w:val="24"/>
              <w:szCs w:val="24"/>
              <w14:ligatures w14:val="standardContextual"/>
            </w:rPr>
          </w:pPr>
          <w:hyperlink w:anchor="_Toc198543754" w:history="1">
            <w:r w:rsidR="008742CA" w:rsidRPr="00790F85">
              <w:rPr>
                <w:rStyle w:val="Hyperlinkki"/>
                <w:rFonts w:ascii="Arial" w:hAnsi="Arial" w:cs="Arial"/>
                <w:bCs/>
                <w:noProof/>
              </w:rPr>
              <w:t>Raskaana oleva työntekijä ja tarttuvat taudit</w:t>
            </w:r>
            <w:r w:rsidR="008742CA">
              <w:rPr>
                <w:noProof/>
                <w:webHidden/>
              </w:rPr>
              <w:tab/>
            </w:r>
            <w:r w:rsidR="008742CA">
              <w:rPr>
                <w:noProof/>
                <w:webHidden/>
              </w:rPr>
              <w:fldChar w:fldCharType="begin"/>
            </w:r>
            <w:r w:rsidR="008742CA">
              <w:rPr>
                <w:noProof/>
                <w:webHidden/>
              </w:rPr>
              <w:instrText xml:space="preserve"> PAGEREF _Toc198543754 \h </w:instrText>
            </w:r>
            <w:r w:rsidR="008742CA">
              <w:rPr>
                <w:noProof/>
                <w:webHidden/>
              </w:rPr>
            </w:r>
            <w:r w:rsidR="008742CA">
              <w:rPr>
                <w:noProof/>
                <w:webHidden/>
              </w:rPr>
              <w:fldChar w:fldCharType="separate"/>
            </w:r>
            <w:r w:rsidR="008742CA">
              <w:rPr>
                <w:noProof/>
                <w:webHidden/>
              </w:rPr>
              <w:t>3</w:t>
            </w:r>
            <w:r w:rsidR="008742CA">
              <w:rPr>
                <w:noProof/>
                <w:webHidden/>
              </w:rPr>
              <w:fldChar w:fldCharType="end"/>
            </w:r>
          </w:hyperlink>
        </w:p>
        <w:p w14:paraId="0C43A858" w14:textId="211D8925" w:rsidR="008742CA" w:rsidRPr="008742CA" w:rsidRDefault="008742CA" w:rsidP="008742CA">
          <w:pPr>
            <w:pStyle w:val="Sisluet1"/>
            <w:tabs>
              <w:tab w:val="right" w:leader="dot" w:pos="10185"/>
            </w:tabs>
            <w:rPr>
              <w:rStyle w:val="Hyperlinkki"/>
              <w:rFonts w:ascii="Arial" w:hAnsi="Arial" w:cs="Arial"/>
            </w:rPr>
          </w:pPr>
          <w:r w:rsidRPr="008742CA">
            <w:rPr>
              <w:rFonts w:ascii="Arial" w:hAnsi="Arial" w:cs="Arial"/>
            </w:rPr>
            <w:fldChar w:fldCharType="end"/>
          </w:r>
        </w:p>
      </w:sdtContent>
    </w:sdt>
    <w:p w14:paraId="1A9DF616" w14:textId="77777777" w:rsidR="008742CA" w:rsidRPr="008742CA" w:rsidRDefault="008742CA" w:rsidP="008742CA">
      <w:pPr>
        <w:rPr>
          <w:rFonts w:ascii="Arial" w:hAnsi="Arial" w:cs="Arial"/>
        </w:rPr>
      </w:pPr>
    </w:p>
    <w:p w14:paraId="38F673B9" w14:textId="77777777" w:rsidR="008742CA" w:rsidRDefault="008742CA" w:rsidP="008742CA">
      <w:pPr>
        <w:pStyle w:val="Otsikko1"/>
        <w:rPr>
          <w:rFonts w:ascii="Arial" w:hAnsi="Arial" w:cs="Arial"/>
          <w:b/>
          <w:bCs/>
          <w:color w:val="auto"/>
        </w:rPr>
      </w:pPr>
      <w:bookmarkStart w:id="0" w:name="_Toc198543743"/>
      <w:r w:rsidRPr="008742CA">
        <w:rPr>
          <w:rFonts w:ascii="Arial" w:hAnsi="Arial" w:cs="Arial"/>
          <w:b/>
          <w:bCs/>
          <w:color w:val="auto"/>
        </w:rPr>
        <w:t>Käsihygienia</w:t>
      </w:r>
      <w:bookmarkEnd w:id="0"/>
    </w:p>
    <w:p w14:paraId="47E76CF8" w14:textId="77777777" w:rsidR="008742CA" w:rsidRPr="008742CA" w:rsidRDefault="008742CA" w:rsidP="008742CA"/>
    <w:p w14:paraId="61C24FDB" w14:textId="77777777" w:rsidR="008742CA" w:rsidRPr="008742CA" w:rsidRDefault="008742CA" w:rsidP="008742CA">
      <w:pPr>
        <w:rPr>
          <w:rFonts w:ascii="Arial" w:hAnsi="Arial" w:cs="Arial"/>
        </w:rPr>
      </w:pPr>
      <w:r w:rsidRPr="008742CA">
        <w:rPr>
          <w:rFonts w:ascii="Arial" w:hAnsi="Arial" w:cs="Arial"/>
        </w:rPr>
        <w:t>Huolehdi käsien kunnosta, käytä tarvittaessa perusvoiteita. Käsien ihorikkeymät on hoidettava kuntoon; ota tarvittaessa yhteys työterveyshuoltoon. Potilaan hoitoon osallistuvat eivät saa käyttää käsikoruja, sormuksia, kelloa, aktiivisuusranneketta, geeli- tai muita keinorakenteisia kynsiä. Kynsien ja käsien lävistys-, tarra- tms. korut ovat kiellettyjä.  Pidä kynnet lyhyinä, kynnenalustat puhtaina ja kynsinauhat siisteinä. Kynsilakan käyttö ei ole sallittua. Paranemassa olevat käsien alueen tatuoinnit eivät saa estää käsien desinfektiota.</w:t>
      </w:r>
    </w:p>
    <w:p w14:paraId="767E619E" w14:textId="77777777" w:rsidR="008742CA" w:rsidRPr="008742CA" w:rsidRDefault="008742CA" w:rsidP="008742CA">
      <w:pPr>
        <w:rPr>
          <w:rFonts w:ascii="Arial" w:hAnsi="Arial" w:cs="Arial"/>
        </w:rPr>
      </w:pPr>
    </w:p>
    <w:p w14:paraId="6973DB2A" w14:textId="77777777" w:rsidR="008742CA" w:rsidRDefault="008742CA" w:rsidP="008742CA">
      <w:pPr>
        <w:pStyle w:val="Otsikko1"/>
        <w:rPr>
          <w:rFonts w:ascii="Arial" w:hAnsi="Arial" w:cs="Arial"/>
          <w:b/>
          <w:bCs/>
          <w:color w:val="auto"/>
        </w:rPr>
      </w:pPr>
      <w:bookmarkStart w:id="1" w:name="_Toc198543744"/>
      <w:r w:rsidRPr="008742CA">
        <w:rPr>
          <w:rFonts w:ascii="Arial" w:hAnsi="Arial" w:cs="Arial"/>
          <w:b/>
          <w:bCs/>
          <w:color w:val="auto"/>
        </w:rPr>
        <w:t>Henkilökohtainen hygienia</w:t>
      </w:r>
      <w:bookmarkEnd w:id="1"/>
    </w:p>
    <w:p w14:paraId="4C1B070C" w14:textId="77777777" w:rsidR="008742CA" w:rsidRPr="008742CA" w:rsidRDefault="008742CA" w:rsidP="008742CA"/>
    <w:p w14:paraId="1CABC256" w14:textId="77777777" w:rsidR="008742CA" w:rsidRPr="008742CA" w:rsidRDefault="008742CA" w:rsidP="008742CA">
      <w:pPr>
        <w:rPr>
          <w:rFonts w:ascii="Arial" w:hAnsi="Arial" w:cs="Arial"/>
        </w:rPr>
      </w:pPr>
      <w:r w:rsidRPr="008742CA">
        <w:rPr>
          <w:rFonts w:ascii="Arial" w:hAnsi="Arial" w:cs="Arial"/>
        </w:rPr>
        <w:t>Pidä pitkät hiukset ja parta kiinnitettyinä, etteivät ne kosketa potilasta. Lävistyskoruja tai ihon epäpuhtauksia ei tule koskettaa työvuoron aikana. Infektoituneet ihoalueet tulee peittää, eikä niitä tule kosketella työvuoron aikana. Nenän, suun tai silmien koskemista tulee välttää, koska limakalvoalueet toimivat tartuntareittinä infektioille. Työntekijän tulee huolehtia omasta terveydestään ja hoitaa sairautensa asianmukaisesti.</w:t>
      </w:r>
    </w:p>
    <w:p w14:paraId="044B1C30" w14:textId="77777777" w:rsidR="008742CA" w:rsidRPr="008742CA" w:rsidRDefault="008742CA" w:rsidP="008742CA">
      <w:pPr>
        <w:rPr>
          <w:rFonts w:ascii="Arial" w:hAnsi="Arial" w:cs="Arial"/>
        </w:rPr>
      </w:pPr>
    </w:p>
    <w:p w14:paraId="508500BA" w14:textId="77777777" w:rsidR="008742CA" w:rsidRDefault="008742CA" w:rsidP="008742CA">
      <w:pPr>
        <w:pStyle w:val="Otsikko1"/>
        <w:rPr>
          <w:rFonts w:ascii="Arial" w:hAnsi="Arial" w:cs="Arial"/>
          <w:b/>
          <w:bCs/>
          <w:color w:val="auto"/>
        </w:rPr>
      </w:pPr>
      <w:bookmarkStart w:id="2" w:name="_Toc198543745"/>
      <w:r w:rsidRPr="008742CA">
        <w:rPr>
          <w:rFonts w:ascii="Arial" w:hAnsi="Arial" w:cs="Arial"/>
          <w:b/>
          <w:bCs/>
          <w:color w:val="auto"/>
        </w:rPr>
        <w:t>Työasu</w:t>
      </w:r>
      <w:bookmarkEnd w:id="2"/>
    </w:p>
    <w:p w14:paraId="0C0670D7" w14:textId="77777777" w:rsidR="008742CA" w:rsidRPr="008742CA" w:rsidRDefault="008742CA" w:rsidP="008742CA"/>
    <w:p w14:paraId="1979CE9E" w14:textId="77777777" w:rsidR="008742CA" w:rsidRPr="008742CA" w:rsidRDefault="008742CA" w:rsidP="008742CA">
      <w:pPr>
        <w:rPr>
          <w:rFonts w:ascii="Arial" w:hAnsi="Arial" w:cs="Arial"/>
        </w:rPr>
      </w:pPr>
      <w:r w:rsidRPr="008742CA">
        <w:rPr>
          <w:rFonts w:ascii="Arial" w:hAnsi="Arial" w:cs="Arial"/>
        </w:rPr>
        <w:t>Potilaan hoitoon osallistuvat käyttävät lyhythihaista työasua tai hihat tulee olla käärittyinä kyynärpäihin asti. Potilastyössä käytetään työnantajan tarjoamaa työasua. Vilutakkeja/huppareita ei käytetä lähikontaktissa potilaaseen.</w:t>
      </w:r>
    </w:p>
    <w:p w14:paraId="7E77B45F" w14:textId="77777777" w:rsidR="008742CA" w:rsidRDefault="008742CA" w:rsidP="008742CA">
      <w:pPr>
        <w:pStyle w:val="Otsikko1"/>
        <w:rPr>
          <w:rFonts w:ascii="Arial" w:hAnsi="Arial" w:cs="Arial"/>
          <w:b/>
          <w:bCs/>
          <w:color w:val="auto"/>
        </w:rPr>
      </w:pPr>
      <w:bookmarkStart w:id="3" w:name="_Toc198543746"/>
      <w:r w:rsidRPr="008742CA">
        <w:rPr>
          <w:rFonts w:ascii="Arial" w:hAnsi="Arial" w:cs="Arial"/>
          <w:b/>
          <w:bCs/>
          <w:color w:val="auto"/>
        </w:rPr>
        <w:lastRenderedPageBreak/>
        <w:t>Hengitystieinfektio ja yskimishygienia</w:t>
      </w:r>
      <w:bookmarkEnd w:id="3"/>
    </w:p>
    <w:p w14:paraId="658D8663" w14:textId="77777777" w:rsidR="008742CA" w:rsidRPr="008742CA" w:rsidRDefault="008742CA" w:rsidP="008742CA"/>
    <w:p w14:paraId="514F8C08" w14:textId="3F364078" w:rsidR="008742CA" w:rsidRPr="008742CA" w:rsidRDefault="008742CA" w:rsidP="008742CA">
      <w:pPr>
        <w:rPr>
          <w:rFonts w:ascii="Arial" w:hAnsi="Arial" w:cs="Arial"/>
        </w:rPr>
      </w:pPr>
      <w:r w:rsidRPr="008742CA">
        <w:rPr>
          <w:rFonts w:ascii="Arial" w:hAnsi="Arial" w:cs="Arial"/>
        </w:rPr>
        <w:t xml:space="preserve">Jos työntekijällä on lieviä hengitystieinfektio-oireita ja hän tulee töihin, työntekijä pitää tuolloin kirurgista suu-nenäsuojainta potilaan lähihoidossa ja ollessaan lähikontaktissa (alle </w:t>
      </w:r>
      <w:r w:rsidR="00C44AF4" w:rsidRPr="008742CA">
        <w:rPr>
          <w:rFonts w:ascii="Arial" w:hAnsi="Arial" w:cs="Arial"/>
        </w:rPr>
        <w:t>2 m</w:t>
      </w:r>
      <w:r w:rsidRPr="008742CA">
        <w:rPr>
          <w:rFonts w:ascii="Arial" w:hAnsi="Arial" w:cs="Arial"/>
        </w:rPr>
        <w:t>) muihin työntekijöihin/vierailijoihin. Jos työntekijällä on kuumetta tai vahvat hengitystieinfektio-oireet, hän jää kotiin sairastamaan. Töihin voi palata, kun kuume on poissa ja oireet väistymässä. Altistuminen hengitystieinfektiolle ei edellytä poissaoloa töistä. Yskiessä ja aivastaessa suu ja nenä peitetään ensisijaisesti kertakäyttönenäliinalla, joka laitetaan välittömästi roskiin ja desinfioidaan kädet.</w:t>
      </w:r>
    </w:p>
    <w:p w14:paraId="73BC01EB" w14:textId="77777777" w:rsidR="008742CA" w:rsidRPr="008742CA" w:rsidRDefault="008742CA" w:rsidP="008742CA">
      <w:pPr>
        <w:rPr>
          <w:rFonts w:ascii="Arial" w:hAnsi="Arial" w:cs="Arial"/>
        </w:rPr>
      </w:pPr>
    </w:p>
    <w:p w14:paraId="0EA28D9C" w14:textId="77777777" w:rsidR="008742CA" w:rsidRDefault="008742CA" w:rsidP="008742CA">
      <w:pPr>
        <w:pStyle w:val="Otsikko1"/>
        <w:rPr>
          <w:rFonts w:ascii="Arial" w:hAnsi="Arial" w:cs="Arial"/>
          <w:b/>
          <w:bCs/>
          <w:color w:val="auto"/>
        </w:rPr>
      </w:pPr>
      <w:bookmarkStart w:id="4" w:name="_Toc198543747"/>
      <w:r w:rsidRPr="008742CA">
        <w:rPr>
          <w:rFonts w:ascii="Arial" w:hAnsi="Arial" w:cs="Arial"/>
          <w:b/>
          <w:bCs/>
          <w:color w:val="auto"/>
        </w:rPr>
        <w:t>Tarttuva oksennus-ripulitauti</w:t>
      </w:r>
      <w:bookmarkEnd w:id="4"/>
    </w:p>
    <w:p w14:paraId="45B5D1AD" w14:textId="77777777" w:rsidR="008742CA" w:rsidRPr="008742CA" w:rsidRDefault="008742CA" w:rsidP="008742CA"/>
    <w:p w14:paraId="0D1F4941" w14:textId="77777777" w:rsidR="008742CA" w:rsidRPr="008742CA" w:rsidRDefault="008742CA" w:rsidP="008742CA">
      <w:pPr>
        <w:rPr>
          <w:rFonts w:ascii="Arial" w:hAnsi="Arial" w:cs="Arial"/>
        </w:rPr>
      </w:pPr>
      <w:r w:rsidRPr="008742CA">
        <w:rPr>
          <w:rFonts w:ascii="Arial" w:hAnsi="Arial" w:cs="Arial"/>
        </w:rPr>
        <w:t>Akuuttiin oksennus-ripulitautiin sairastunut työntekijä saa palata töihin, kun oireiden loppumisesta on kulunut 48 tuntia.</w:t>
      </w:r>
    </w:p>
    <w:p w14:paraId="044A0335" w14:textId="77777777" w:rsidR="008742CA" w:rsidRPr="008742CA" w:rsidRDefault="008742CA" w:rsidP="008742CA">
      <w:pPr>
        <w:rPr>
          <w:rFonts w:ascii="Arial" w:hAnsi="Arial" w:cs="Arial"/>
        </w:rPr>
      </w:pPr>
    </w:p>
    <w:p w14:paraId="2669AB66" w14:textId="77777777" w:rsidR="008742CA" w:rsidRDefault="008742CA" w:rsidP="008742CA">
      <w:pPr>
        <w:pStyle w:val="Otsikko1"/>
        <w:rPr>
          <w:rFonts w:ascii="Arial" w:hAnsi="Arial" w:cs="Arial"/>
          <w:b/>
          <w:bCs/>
          <w:color w:val="auto"/>
        </w:rPr>
      </w:pPr>
      <w:bookmarkStart w:id="5" w:name="_Toc198543748"/>
      <w:r w:rsidRPr="008742CA">
        <w:rPr>
          <w:rFonts w:ascii="Arial" w:hAnsi="Arial" w:cs="Arial"/>
          <w:b/>
          <w:bCs/>
          <w:color w:val="auto"/>
        </w:rPr>
        <w:t>Huuliherpes</w:t>
      </w:r>
      <w:bookmarkEnd w:id="5"/>
    </w:p>
    <w:p w14:paraId="1F1F8A8B" w14:textId="77777777" w:rsidR="008742CA" w:rsidRPr="008742CA" w:rsidRDefault="008742CA" w:rsidP="008742CA"/>
    <w:p w14:paraId="3EE122CD" w14:textId="77777777" w:rsidR="008742CA" w:rsidRPr="008742CA" w:rsidRDefault="008742CA" w:rsidP="008742CA">
      <w:pPr>
        <w:rPr>
          <w:rFonts w:ascii="Arial" w:hAnsi="Arial" w:cs="Arial"/>
        </w:rPr>
      </w:pPr>
      <w:r w:rsidRPr="008742CA">
        <w:rPr>
          <w:rFonts w:ascii="Arial" w:hAnsi="Arial" w:cs="Arial"/>
        </w:rPr>
        <w:t xml:space="preserve">Herpes simplex-virus tarttuu kosketustartuntana viruspitoisten eritteiden välityksellä. Herpes simplex voi aiheuttaa vastasyntyneelle vakavan infektion. Käsissä todetun herpesinfektion rakkulavaiheen aikana ei työntekijä voi osallistua potilastyöhön. Mikäli vastasyntyneitä hoitavalla henkilöllä todetaan huuliherpes, on ensisijaisesti pyrittävä järjestämään tilapäinen työpisteen vaihto. Jos tilapäinen työpisteen vaihto ei onnistu, pidetään riittävänä varotoimena hygienian korostamista: suu-nenäsuojuksen käyttäminen hoitojen aikana (huuliherpeksen peittämiseksi), käsihuuhteen käyttö aina ennen potilaan koskettelua, huuliherpeksen käsittelyn välttäminen työaikana. </w:t>
      </w:r>
    </w:p>
    <w:p w14:paraId="5E00D588" w14:textId="77777777" w:rsidR="008742CA" w:rsidRPr="008742CA" w:rsidRDefault="008742CA" w:rsidP="008742CA">
      <w:pPr>
        <w:rPr>
          <w:rFonts w:ascii="Arial" w:hAnsi="Arial" w:cs="Arial"/>
        </w:rPr>
      </w:pPr>
    </w:p>
    <w:p w14:paraId="610CB20C" w14:textId="77777777" w:rsidR="008742CA" w:rsidRDefault="008742CA" w:rsidP="008742CA">
      <w:pPr>
        <w:pStyle w:val="Otsikko1"/>
        <w:rPr>
          <w:rFonts w:ascii="Arial" w:hAnsi="Arial" w:cs="Arial"/>
          <w:b/>
          <w:bCs/>
          <w:color w:val="auto"/>
        </w:rPr>
      </w:pPr>
      <w:bookmarkStart w:id="6" w:name="_Toc198543749"/>
      <w:r w:rsidRPr="008742CA">
        <w:rPr>
          <w:rFonts w:ascii="Arial" w:hAnsi="Arial" w:cs="Arial"/>
          <w:b/>
          <w:bCs/>
          <w:color w:val="auto"/>
        </w:rPr>
        <w:t>Enterorokko</w:t>
      </w:r>
      <w:bookmarkEnd w:id="6"/>
    </w:p>
    <w:p w14:paraId="1FEFBD0B" w14:textId="77777777" w:rsidR="008742CA" w:rsidRPr="008742CA" w:rsidRDefault="008742CA" w:rsidP="008742CA"/>
    <w:p w14:paraId="3F1768ED" w14:textId="1F541BE1" w:rsidR="008742CA" w:rsidRPr="008742CA" w:rsidRDefault="008742CA" w:rsidP="008742CA">
      <w:pPr>
        <w:rPr>
          <w:rFonts w:ascii="Arial" w:hAnsi="Arial" w:cs="Arial"/>
        </w:rPr>
      </w:pPr>
      <w:r w:rsidRPr="008742CA">
        <w:rPr>
          <w:rFonts w:ascii="Arial" w:hAnsi="Arial" w:cs="Arial"/>
        </w:rPr>
        <w:t>Enterorokko on RNA-viruksen aiheuttama lasten rokkotauti, joka on hyvin tarttuva. Se tarttuu pisaratartuntana sekä ulosteen välityksellä. Enterorokon oireita ovat kuume ja rakkulainen ihottuma suussa, käsissä ja jaloissa. Jos käsissä on enterorokon aiheuttamia rakkuloita</w:t>
      </w:r>
      <w:r w:rsidR="00C44AF4">
        <w:rPr>
          <w:rFonts w:ascii="Arial" w:hAnsi="Arial" w:cs="Arial"/>
        </w:rPr>
        <w:t>,</w:t>
      </w:r>
      <w:r w:rsidRPr="008742CA">
        <w:rPr>
          <w:rFonts w:ascii="Arial" w:hAnsi="Arial" w:cs="Arial"/>
        </w:rPr>
        <w:t xml:space="preserve"> työntekijä ei voi osallistua potilastyöhön.</w:t>
      </w:r>
    </w:p>
    <w:p w14:paraId="00211B87" w14:textId="77777777" w:rsidR="008742CA" w:rsidRPr="008742CA" w:rsidRDefault="008742CA" w:rsidP="008742CA">
      <w:pPr>
        <w:rPr>
          <w:rFonts w:ascii="Arial" w:hAnsi="Arial" w:cs="Arial"/>
        </w:rPr>
      </w:pPr>
    </w:p>
    <w:p w14:paraId="1129ABD7" w14:textId="77777777" w:rsidR="008742CA" w:rsidRDefault="008742CA" w:rsidP="008742CA">
      <w:pPr>
        <w:pStyle w:val="Otsikko1"/>
        <w:rPr>
          <w:rFonts w:ascii="Arial" w:hAnsi="Arial" w:cs="Arial"/>
          <w:b/>
          <w:bCs/>
          <w:color w:val="auto"/>
        </w:rPr>
      </w:pPr>
      <w:bookmarkStart w:id="7" w:name="_Toc198543750"/>
      <w:r w:rsidRPr="008742CA">
        <w:rPr>
          <w:rFonts w:ascii="Arial" w:hAnsi="Arial" w:cs="Arial"/>
          <w:b/>
          <w:bCs/>
          <w:color w:val="auto"/>
        </w:rPr>
        <w:t>Salmonella</w:t>
      </w:r>
      <w:bookmarkEnd w:id="7"/>
    </w:p>
    <w:p w14:paraId="28D08548" w14:textId="77777777" w:rsidR="008742CA" w:rsidRPr="008742CA" w:rsidRDefault="008742CA" w:rsidP="008742CA"/>
    <w:p w14:paraId="1F04349D" w14:textId="77777777" w:rsidR="00C44AF4" w:rsidRDefault="008742CA" w:rsidP="008742CA">
      <w:pPr>
        <w:rPr>
          <w:rFonts w:ascii="Arial" w:hAnsi="Arial" w:cs="Arial"/>
        </w:rPr>
      </w:pPr>
      <w:r w:rsidRPr="008742CA">
        <w:rPr>
          <w:rFonts w:ascii="Arial" w:hAnsi="Arial" w:cs="Arial"/>
          <w:b/>
          <w:bCs/>
        </w:rPr>
        <w:t>Riskityötä on ravintopalveluissa työskentely.</w:t>
      </w:r>
      <w:r w:rsidRPr="008742CA">
        <w:rPr>
          <w:rFonts w:ascii="Arial" w:hAnsi="Arial" w:cs="Arial"/>
        </w:rPr>
        <w:t xml:space="preserve"> Jos työntekijällä on ollut edeltävän kuukauden aikana tai on parhaillaan kuumeinen ripulitauti, otetaan</w:t>
      </w:r>
      <w:r w:rsidRPr="008742CA">
        <w:rPr>
          <w:rFonts w:ascii="Arial" w:hAnsi="Arial" w:cs="Arial"/>
          <w:color w:val="FF0000"/>
        </w:rPr>
        <w:t xml:space="preserve"> </w:t>
      </w:r>
      <w:r w:rsidRPr="00C44AF4">
        <w:rPr>
          <w:rFonts w:ascii="Arial" w:hAnsi="Arial" w:cs="Arial"/>
        </w:rPr>
        <w:t>F-MikrNho (8905).</w:t>
      </w:r>
      <w:r w:rsidR="00C44AF4">
        <w:rPr>
          <w:rFonts w:ascii="Arial" w:hAnsi="Arial" w:cs="Arial"/>
          <w:color w:val="FF0000"/>
        </w:rPr>
        <w:t xml:space="preserve"> </w:t>
      </w:r>
      <w:r w:rsidRPr="008742CA">
        <w:rPr>
          <w:rFonts w:ascii="Arial" w:hAnsi="Arial" w:cs="Arial"/>
        </w:rPr>
        <w:t>Ripulioireinen työntekijä ei saa olla työssä.</w:t>
      </w:r>
    </w:p>
    <w:p w14:paraId="70345CD3" w14:textId="77777777" w:rsidR="00C44AF4" w:rsidRPr="00C44AF4" w:rsidRDefault="008742CA" w:rsidP="008742CA">
      <w:pPr>
        <w:rPr>
          <w:rFonts w:ascii="Arial" w:hAnsi="Arial" w:cs="Arial"/>
        </w:rPr>
      </w:pPr>
      <w:r w:rsidRPr="00C44AF4">
        <w:rPr>
          <w:rFonts w:ascii="Arial" w:hAnsi="Arial" w:cs="Arial"/>
        </w:rPr>
        <w:t>Kahden oireettoman päivän jälkeen:</w:t>
      </w:r>
    </w:p>
    <w:p w14:paraId="0CB37081" w14:textId="1FB11568" w:rsidR="00C44AF4" w:rsidRPr="00C44AF4" w:rsidRDefault="0039249F" w:rsidP="00C44AF4">
      <w:pPr>
        <w:pStyle w:val="Luettelokappale"/>
        <w:numPr>
          <w:ilvl w:val="0"/>
          <w:numId w:val="17"/>
        </w:numPr>
        <w:rPr>
          <w:rFonts w:ascii="Arial" w:hAnsi="Arial" w:cs="Arial"/>
        </w:rPr>
      </w:pPr>
      <w:r>
        <w:rPr>
          <w:rFonts w:ascii="Arial" w:hAnsi="Arial" w:cs="Arial"/>
        </w:rPr>
        <w:t>J</w:t>
      </w:r>
      <w:r w:rsidR="008742CA" w:rsidRPr="00C44AF4">
        <w:rPr>
          <w:rFonts w:ascii="Arial" w:hAnsi="Arial" w:cs="Arial"/>
        </w:rPr>
        <w:t>os ulosteviljelyvastaus on ollut negatiivinen, hän voi palata omaan työhönsä</w:t>
      </w:r>
      <w:r>
        <w:rPr>
          <w:rFonts w:ascii="Arial" w:hAnsi="Arial" w:cs="Arial"/>
        </w:rPr>
        <w:t>.</w:t>
      </w:r>
    </w:p>
    <w:p w14:paraId="4A04C8E1" w14:textId="14BF5EA1" w:rsidR="00C44AF4" w:rsidRPr="00C44AF4" w:rsidRDefault="0039249F" w:rsidP="00C44AF4">
      <w:pPr>
        <w:pStyle w:val="Luettelokappale"/>
        <w:numPr>
          <w:ilvl w:val="0"/>
          <w:numId w:val="17"/>
        </w:numPr>
        <w:rPr>
          <w:rFonts w:ascii="Arial" w:hAnsi="Arial" w:cs="Arial"/>
        </w:rPr>
      </w:pPr>
      <w:r>
        <w:rPr>
          <w:rFonts w:ascii="Arial" w:hAnsi="Arial" w:cs="Arial"/>
        </w:rPr>
        <w:t>J</w:t>
      </w:r>
      <w:r w:rsidR="008742CA" w:rsidRPr="00C44AF4">
        <w:rPr>
          <w:rFonts w:ascii="Arial" w:hAnsi="Arial" w:cs="Arial"/>
        </w:rPr>
        <w:t>os ulosteviljelyvastausta ei ole vielä saatu, hänet sijoitetaan muuhun kuin riskityöhön, kunnes ulosteviljelyn tulos varmistuu negatiiviseksi</w:t>
      </w:r>
      <w:r>
        <w:rPr>
          <w:rFonts w:ascii="Arial" w:hAnsi="Arial" w:cs="Arial"/>
        </w:rPr>
        <w:t>.</w:t>
      </w:r>
    </w:p>
    <w:p w14:paraId="76D6FB78" w14:textId="25B8F151" w:rsidR="008742CA" w:rsidRPr="00C44AF4" w:rsidRDefault="0039249F" w:rsidP="00C44AF4">
      <w:pPr>
        <w:pStyle w:val="Luettelokappale"/>
        <w:numPr>
          <w:ilvl w:val="0"/>
          <w:numId w:val="17"/>
        </w:numPr>
        <w:rPr>
          <w:rFonts w:ascii="Arial" w:hAnsi="Arial" w:cs="Arial"/>
        </w:rPr>
      </w:pPr>
      <w:r>
        <w:rPr>
          <w:rFonts w:ascii="Arial" w:hAnsi="Arial" w:cs="Arial"/>
        </w:rPr>
        <w:t>J</w:t>
      </w:r>
      <w:r w:rsidR="008742CA" w:rsidRPr="00C44AF4">
        <w:rPr>
          <w:rFonts w:ascii="Arial" w:hAnsi="Arial" w:cs="Arial"/>
        </w:rPr>
        <w:t>os ulostenäyte osoittautuu positiiviseksi, hänestä otetaan kontrollinäytteet ennen riskityöhön paluuta.</w:t>
      </w:r>
    </w:p>
    <w:p w14:paraId="307A168C" w14:textId="77777777" w:rsidR="008742CA" w:rsidRPr="008742CA" w:rsidRDefault="008742CA" w:rsidP="008742CA">
      <w:pPr>
        <w:ind w:left="1304"/>
        <w:rPr>
          <w:rFonts w:ascii="Arial" w:hAnsi="Arial" w:cs="Arial"/>
        </w:rPr>
      </w:pPr>
    </w:p>
    <w:p w14:paraId="56BFD0C0" w14:textId="6E92858A" w:rsidR="008742CA" w:rsidRPr="008742CA" w:rsidRDefault="008742CA" w:rsidP="008742CA">
      <w:pPr>
        <w:rPr>
          <w:rFonts w:ascii="Arial" w:hAnsi="Arial" w:cs="Arial"/>
        </w:rPr>
      </w:pPr>
      <w:r w:rsidRPr="008742CA">
        <w:rPr>
          <w:rFonts w:ascii="Arial" w:hAnsi="Arial" w:cs="Arial"/>
        </w:rPr>
        <w:lastRenderedPageBreak/>
        <w:t xml:space="preserve">Salmonellan kontrollinäytteenä otetaan F-SalmVi (2608), koska </w:t>
      </w:r>
      <w:r w:rsidRPr="00C44AF4">
        <w:rPr>
          <w:rFonts w:ascii="Arial" w:hAnsi="Arial" w:cs="Arial"/>
        </w:rPr>
        <w:t xml:space="preserve">F-MikrNho (8905) </w:t>
      </w:r>
      <w:r w:rsidRPr="008742CA">
        <w:rPr>
          <w:rFonts w:ascii="Arial" w:hAnsi="Arial" w:cs="Arial"/>
        </w:rPr>
        <w:t xml:space="preserve">voi olla positiivinen, vaikka suolessa ei olisi enää eläviä taudinaiheuttajia. Kontrollinäytteiden otto aloitetaan oireiden loputtua. Lievien oireiden pitkittyessä näytteiden otto viikon kuluttua positiivisesta vastauksesta. Kontrollinäytteitä otetaan viikoittain, kunnes saadaan ensimmäinen negatiivinen näyte. Sen jälkeen niitä voidaan ottaa </w:t>
      </w:r>
      <w:r w:rsidR="0039249F">
        <w:rPr>
          <w:rFonts w:ascii="Arial" w:hAnsi="Arial" w:cs="Arial"/>
        </w:rPr>
        <w:t>kahden</w:t>
      </w:r>
      <w:r w:rsidRPr="008742CA">
        <w:rPr>
          <w:rFonts w:ascii="Arial" w:hAnsi="Arial" w:cs="Arial"/>
        </w:rPr>
        <w:t xml:space="preserve"> vuorokauden välein, kunnes saadaan yhteensä kolme peräkkäistä negatiivista näytettä. </w:t>
      </w:r>
    </w:p>
    <w:p w14:paraId="17B83210" w14:textId="77777777" w:rsidR="008742CA" w:rsidRPr="008742CA" w:rsidRDefault="008742CA" w:rsidP="008742CA">
      <w:pPr>
        <w:ind w:left="1304"/>
        <w:rPr>
          <w:rFonts w:ascii="Arial" w:hAnsi="Arial" w:cs="Arial"/>
        </w:rPr>
      </w:pPr>
    </w:p>
    <w:p w14:paraId="10656143" w14:textId="77777777" w:rsidR="008742CA" w:rsidRPr="008742CA" w:rsidRDefault="008742CA" w:rsidP="008742CA">
      <w:pPr>
        <w:rPr>
          <w:rFonts w:ascii="Arial" w:hAnsi="Arial" w:cs="Arial"/>
          <w:b/>
          <w:bCs/>
        </w:rPr>
      </w:pPr>
      <w:r w:rsidRPr="008742CA">
        <w:rPr>
          <w:rFonts w:ascii="Arial" w:hAnsi="Arial" w:cs="Arial"/>
        </w:rPr>
        <w:t>Tarkastusta varten työntekijän on hakeuduttava työterveyshuoltoon sairaanhoitajan vastaanotolle tai oman asuinkunnan terveyskeskukseen. Omailmoitusta ei voi käyttää sairausloman anomiseksi, vaan oireiden ajalle on oltava terveydenhoitajan tai lääkärin kirjoittama sairauslomatodistus</w:t>
      </w:r>
      <w:r w:rsidRPr="008742CA">
        <w:rPr>
          <w:rFonts w:ascii="Arial" w:hAnsi="Arial" w:cs="Arial"/>
          <w:b/>
          <w:bCs/>
        </w:rPr>
        <w:t>.</w:t>
      </w:r>
    </w:p>
    <w:p w14:paraId="1C510BD4" w14:textId="77777777" w:rsidR="008742CA" w:rsidRPr="008742CA" w:rsidRDefault="008742CA" w:rsidP="008742CA">
      <w:pPr>
        <w:rPr>
          <w:rFonts w:ascii="Arial" w:hAnsi="Arial" w:cs="Arial"/>
        </w:rPr>
      </w:pPr>
    </w:p>
    <w:p w14:paraId="6C3F783D" w14:textId="77777777" w:rsidR="008742CA" w:rsidRDefault="008742CA" w:rsidP="008742CA">
      <w:pPr>
        <w:pStyle w:val="Otsikko1"/>
        <w:rPr>
          <w:rFonts w:ascii="Arial" w:hAnsi="Arial" w:cs="Arial"/>
          <w:b/>
          <w:bCs/>
          <w:color w:val="auto"/>
        </w:rPr>
      </w:pPr>
      <w:bookmarkStart w:id="8" w:name="_Toc198543751"/>
      <w:r w:rsidRPr="008742CA">
        <w:rPr>
          <w:rFonts w:ascii="Arial" w:hAnsi="Arial" w:cs="Arial"/>
          <w:b/>
          <w:bCs/>
          <w:color w:val="auto"/>
        </w:rPr>
        <w:t>Syyhy</w:t>
      </w:r>
      <w:bookmarkEnd w:id="8"/>
    </w:p>
    <w:p w14:paraId="2ADC8F3A" w14:textId="77777777" w:rsidR="008742CA" w:rsidRPr="008742CA" w:rsidRDefault="008742CA" w:rsidP="008742CA"/>
    <w:p w14:paraId="59F4AD27" w14:textId="77777777" w:rsidR="008742CA" w:rsidRPr="008742CA" w:rsidRDefault="008742CA" w:rsidP="008742CA">
      <w:pPr>
        <w:rPr>
          <w:rFonts w:ascii="Arial" w:hAnsi="Arial" w:cs="Arial"/>
        </w:rPr>
      </w:pPr>
      <w:r w:rsidRPr="008742CA">
        <w:rPr>
          <w:rFonts w:ascii="Arial" w:hAnsi="Arial" w:cs="Arial"/>
        </w:rPr>
        <w:t xml:space="preserve">Työntekijä, joka on saanut syyhyn, voi palata töihin yhden vuorokauden (24 h) ajan ensimmäisen hoitokerran loppumisesta. </w:t>
      </w:r>
    </w:p>
    <w:p w14:paraId="1AA387B6" w14:textId="77777777" w:rsidR="008742CA" w:rsidRPr="008742CA" w:rsidRDefault="008742CA" w:rsidP="008742CA">
      <w:pPr>
        <w:rPr>
          <w:rFonts w:ascii="Arial" w:hAnsi="Arial" w:cs="Arial"/>
        </w:rPr>
      </w:pPr>
    </w:p>
    <w:p w14:paraId="0E9A2318" w14:textId="77777777" w:rsidR="008742CA" w:rsidRDefault="008742CA" w:rsidP="008742CA">
      <w:pPr>
        <w:pStyle w:val="Otsikko1"/>
        <w:rPr>
          <w:rFonts w:ascii="Arial" w:hAnsi="Arial" w:cs="Arial"/>
          <w:b/>
          <w:bCs/>
          <w:color w:val="auto"/>
        </w:rPr>
      </w:pPr>
      <w:bookmarkStart w:id="9" w:name="_Toc198543752"/>
      <w:r w:rsidRPr="008742CA">
        <w:rPr>
          <w:rFonts w:ascii="Arial" w:hAnsi="Arial" w:cs="Arial"/>
          <w:b/>
          <w:bCs/>
          <w:color w:val="auto"/>
        </w:rPr>
        <w:t>Rokotukset</w:t>
      </w:r>
      <w:bookmarkEnd w:id="9"/>
    </w:p>
    <w:p w14:paraId="5232A5D5" w14:textId="77777777" w:rsidR="008742CA" w:rsidRPr="008742CA" w:rsidRDefault="008742CA" w:rsidP="008742CA"/>
    <w:p w14:paraId="4A40F841" w14:textId="77777777" w:rsidR="008742CA" w:rsidRPr="008742CA" w:rsidRDefault="008742CA" w:rsidP="008742CA">
      <w:pPr>
        <w:rPr>
          <w:rFonts w:ascii="Arial" w:hAnsi="Arial" w:cs="Arial"/>
        </w:rPr>
      </w:pPr>
      <w:r w:rsidRPr="008742CA">
        <w:rPr>
          <w:rFonts w:ascii="Arial" w:hAnsi="Arial" w:cs="Arial"/>
        </w:rPr>
        <w:t xml:space="preserve">Tieto vaadittavista rokotuksista löytyvät Ilonasta: </w:t>
      </w:r>
      <w:hyperlink r:id="rId13">
        <w:r w:rsidRPr="008742CA">
          <w:rPr>
            <w:rStyle w:val="Hyperlinkki"/>
            <w:rFonts w:ascii="Arial" w:hAnsi="Arial" w:cs="Arial"/>
          </w:rPr>
          <w:t>Tartuntatautilain edellyttämä rokotussuoja</w:t>
        </w:r>
      </w:hyperlink>
    </w:p>
    <w:p w14:paraId="3980B9B8" w14:textId="77777777" w:rsidR="008742CA" w:rsidRPr="008742CA" w:rsidRDefault="008742CA" w:rsidP="008742CA">
      <w:pPr>
        <w:rPr>
          <w:rFonts w:ascii="Arial" w:hAnsi="Arial" w:cs="Arial"/>
        </w:rPr>
      </w:pPr>
    </w:p>
    <w:p w14:paraId="1A619519" w14:textId="77777777" w:rsidR="008742CA" w:rsidRDefault="008742CA" w:rsidP="008742CA">
      <w:pPr>
        <w:pStyle w:val="Otsikko1"/>
        <w:rPr>
          <w:rFonts w:ascii="Arial" w:hAnsi="Arial" w:cs="Arial"/>
          <w:b/>
          <w:bCs/>
          <w:color w:val="auto"/>
        </w:rPr>
      </w:pPr>
      <w:bookmarkStart w:id="10" w:name="_Toc198543753"/>
      <w:r w:rsidRPr="008742CA">
        <w:rPr>
          <w:rFonts w:ascii="Arial" w:hAnsi="Arial" w:cs="Arial"/>
          <w:b/>
          <w:bCs/>
          <w:color w:val="auto"/>
        </w:rPr>
        <w:t>Verialtistustilanne</w:t>
      </w:r>
      <w:bookmarkEnd w:id="10"/>
    </w:p>
    <w:p w14:paraId="2A927857" w14:textId="77777777" w:rsidR="008742CA" w:rsidRPr="008742CA" w:rsidRDefault="008742CA" w:rsidP="008742CA"/>
    <w:p w14:paraId="2CA19DF9" w14:textId="77777777" w:rsidR="008742CA" w:rsidRPr="008742CA" w:rsidRDefault="008742CA" w:rsidP="008742CA">
      <w:pPr>
        <w:rPr>
          <w:rFonts w:ascii="Arial" w:hAnsi="Arial" w:cs="Arial"/>
        </w:rPr>
      </w:pPr>
      <w:r w:rsidRPr="008742CA">
        <w:rPr>
          <w:rFonts w:ascii="Arial" w:hAnsi="Arial" w:cs="Arial"/>
        </w:rPr>
        <w:t xml:space="preserve">Päivitetty versio löytyy Ilonasta: </w:t>
      </w:r>
      <w:hyperlink r:id="rId14">
        <w:r w:rsidRPr="008742CA">
          <w:rPr>
            <w:rStyle w:val="Hyperlinkki"/>
            <w:rFonts w:ascii="Arial" w:hAnsi="Arial" w:cs="Arial"/>
          </w:rPr>
          <w:t>Toiminta työperäisissä verialtistustilanteissa</w:t>
        </w:r>
      </w:hyperlink>
    </w:p>
    <w:p w14:paraId="4F3634A5" w14:textId="77777777" w:rsidR="008742CA" w:rsidRPr="008742CA" w:rsidRDefault="008742CA" w:rsidP="008742CA">
      <w:pPr>
        <w:rPr>
          <w:rFonts w:ascii="Arial" w:hAnsi="Arial" w:cs="Arial"/>
        </w:rPr>
      </w:pPr>
    </w:p>
    <w:p w14:paraId="6D8E79F3" w14:textId="77777777" w:rsidR="008742CA" w:rsidRDefault="008742CA" w:rsidP="008742CA">
      <w:pPr>
        <w:pStyle w:val="Otsikko1"/>
        <w:rPr>
          <w:rFonts w:ascii="Arial" w:hAnsi="Arial" w:cs="Arial"/>
          <w:b/>
          <w:bCs/>
          <w:color w:val="auto"/>
        </w:rPr>
      </w:pPr>
      <w:bookmarkStart w:id="11" w:name="_Toc198543754"/>
      <w:r w:rsidRPr="008742CA">
        <w:rPr>
          <w:rFonts w:ascii="Arial" w:hAnsi="Arial" w:cs="Arial"/>
          <w:b/>
          <w:bCs/>
          <w:color w:val="auto"/>
        </w:rPr>
        <w:t>Raskaana oleva työntekijä ja tarttuvat taudit</w:t>
      </w:r>
      <w:bookmarkEnd w:id="11"/>
    </w:p>
    <w:p w14:paraId="62CF9616" w14:textId="77777777" w:rsidR="008742CA" w:rsidRPr="008742CA" w:rsidRDefault="008742CA" w:rsidP="008742CA"/>
    <w:p w14:paraId="0DE96195" w14:textId="77777777" w:rsidR="008742CA" w:rsidRPr="008742CA" w:rsidRDefault="008742CA" w:rsidP="008742CA">
      <w:pPr>
        <w:rPr>
          <w:rFonts w:ascii="Arial" w:hAnsi="Arial" w:cs="Arial"/>
        </w:rPr>
      </w:pPr>
      <w:r w:rsidRPr="008742CA">
        <w:rPr>
          <w:rFonts w:ascii="Arial" w:hAnsi="Arial" w:cs="Arial"/>
        </w:rPr>
        <w:t>Nykysuositusten mukaan raskaana oleva työntekijä voi osallistua lähes kaikkien infektio</w:t>
      </w:r>
      <w:r w:rsidRPr="008742CA">
        <w:rPr>
          <w:rFonts w:ascii="Arial" w:hAnsi="Arial" w:cs="Arial"/>
        </w:rPr>
        <w:softHyphen/>
        <w:t>potilaiden hoitoon. Ne tarttuvat taudit, joiden hoitoon osallistumiseen on rajoituksia raskauden aikana ovat: Hepatiitti E, parvovirus P19, sikotauti, tuhkarokko, vesirokko, vihurirokko.</w:t>
      </w:r>
    </w:p>
    <w:p w14:paraId="4D513FCF" w14:textId="77777777" w:rsidR="008742CA" w:rsidRPr="008742CA" w:rsidRDefault="008742CA" w:rsidP="008742CA">
      <w:pPr>
        <w:rPr>
          <w:rFonts w:ascii="Arial" w:hAnsi="Arial" w:cs="Arial"/>
        </w:rPr>
      </w:pPr>
    </w:p>
    <w:tbl>
      <w:tblPr>
        <w:tblStyle w:val="TaulukkoRuudukko"/>
        <w:tblW w:w="0" w:type="auto"/>
        <w:tblLook w:val="04A0" w:firstRow="1" w:lastRow="0" w:firstColumn="1" w:lastColumn="0" w:noHBand="0" w:noVBand="1"/>
      </w:tblPr>
      <w:tblGrid>
        <w:gridCol w:w="1919"/>
        <w:gridCol w:w="7709"/>
      </w:tblGrid>
      <w:tr w:rsidR="008742CA" w:rsidRPr="008742CA" w14:paraId="53099DA6" w14:textId="77777777" w:rsidTr="0039249F">
        <w:trPr>
          <w:trHeight w:val="389"/>
        </w:trPr>
        <w:tc>
          <w:tcPr>
            <w:tcW w:w="1980" w:type="dxa"/>
          </w:tcPr>
          <w:p w14:paraId="4109C842" w14:textId="77777777" w:rsidR="008742CA" w:rsidRPr="008742CA" w:rsidRDefault="008742CA" w:rsidP="00A129B2">
            <w:pPr>
              <w:rPr>
                <w:rFonts w:ascii="Arial" w:hAnsi="Arial" w:cs="Arial"/>
              </w:rPr>
            </w:pPr>
            <w:r w:rsidRPr="008742CA">
              <w:rPr>
                <w:rFonts w:ascii="Arial" w:hAnsi="Arial" w:cs="Arial"/>
              </w:rPr>
              <w:t>Hepatiitti B</w:t>
            </w:r>
          </w:p>
        </w:tc>
        <w:tc>
          <w:tcPr>
            <w:tcW w:w="8216" w:type="dxa"/>
          </w:tcPr>
          <w:p w14:paraId="2F546092" w14:textId="3C4897C4" w:rsidR="0039249F" w:rsidRPr="008742CA" w:rsidRDefault="008742CA" w:rsidP="00A129B2">
            <w:pPr>
              <w:rPr>
                <w:rFonts w:ascii="Arial" w:hAnsi="Arial" w:cs="Arial"/>
              </w:rPr>
            </w:pPr>
            <w:r w:rsidRPr="008742CA">
              <w:rPr>
                <w:rFonts w:ascii="Arial" w:hAnsi="Arial" w:cs="Arial"/>
              </w:rPr>
              <w:t>Voi hoitaa. Verialtistuksen aikana voidaan antaa rokote raskaana olevalle.</w:t>
            </w:r>
          </w:p>
        </w:tc>
      </w:tr>
      <w:tr w:rsidR="008742CA" w:rsidRPr="008742CA" w14:paraId="23D7A180" w14:textId="77777777" w:rsidTr="0039249F">
        <w:trPr>
          <w:trHeight w:val="693"/>
        </w:trPr>
        <w:tc>
          <w:tcPr>
            <w:tcW w:w="1980" w:type="dxa"/>
          </w:tcPr>
          <w:p w14:paraId="32F1D6A0" w14:textId="77777777" w:rsidR="008742CA" w:rsidRPr="008742CA" w:rsidRDefault="008742CA" w:rsidP="00A129B2">
            <w:pPr>
              <w:rPr>
                <w:rFonts w:ascii="Arial" w:hAnsi="Arial" w:cs="Arial"/>
              </w:rPr>
            </w:pPr>
            <w:r w:rsidRPr="008742CA">
              <w:rPr>
                <w:rFonts w:ascii="Arial" w:hAnsi="Arial" w:cs="Arial"/>
              </w:rPr>
              <w:t>Hepatiitti E</w:t>
            </w:r>
          </w:p>
        </w:tc>
        <w:tc>
          <w:tcPr>
            <w:tcW w:w="8216" w:type="dxa"/>
          </w:tcPr>
          <w:p w14:paraId="02C3927E" w14:textId="566532E9" w:rsidR="0039249F" w:rsidRPr="0039249F" w:rsidRDefault="008742CA" w:rsidP="00A129B2">
            <w:pPr>
              <w:rPr>
                <w:rFonts w:ascii="Arial" w:hAnsi="Arial" w:cs="Arial"/>
                <w:bCs/>
              </w:rPr>
            </w:pPr>
            <w:r w:rsidRPr="008742CA">
              <w:rPr>
                <w:rFonts w:ascii="Arial" w:hAnsi="Arial" w:cs="Arial"/>
                <w:bCs/>
              </w:rPr>
              <w:t>Raskauden aikaiseen infektioon liittyy suuri äitikuolleisuus, jonka vuoksi raskaana olevat työntekijät eivät osallistu näiden potilaiden hoitoon</w:t>
            </w:r>
            <w:r w:rsidR="0039249F">
              <w:rPr>
                <w:rFonts w:ascii="Arial" w:hAnsi="Arial" w:cs="Arial"/>
                <w:bCs/>
              </w:rPr>
              <w:t>.</w:t>
            </w:r>
          </w:p>
        </w:tc>
      </w:tr>
      <w:tr w:rsidR="008742CA" w:rsidRPr="008742CA" w14:paraId="25F1363B" w14:textId="77777777" w:rsidTr="00A129B2">
        <w:trPr>
          <w:trHeight w:val="300"/>
        </w:trPr>
        <w:tc>
          <w:tcPr>
            <w:tcW w:w="1980" w:type="dxa"/>
          </w:tcPr>
          <w:p w14:paraId="225B680C" w14:textId="77777777" w:rsidR="008742CA" w:rsidRPr="008742CA" w:rsidRDefault="008742CA" w:rsidP="00A129B2">
            <w:pPr>
              <w:rPr>
                <w:rFonts w:ascii="Arial" w:hAnsi="Arial" w:cs="Arial"/>
              </w:rPr>
            </w:pPr>
            <w:r w:rsidRPr="008742CA">
              <w:rPr>
                <w:rFonts w:ascii="Arial" w:hAnsi="Arial" w:cs="Arial"/>
              </w:rPr>
              <w:t>Meningiitti</w:t>
            </w:r>
          </w:p>
        </w:tc>
        <w:tc>
          <w:tcPr>
            <w:tcW w:w="8216" w:type="dxa"/>
          </w:tcPr>
          <w:p w14:paraId="11566BEB" w14:textId="165E5951" w:rsidR="008742CA" w:rsidRDefault="008742CA" w:rsidP="00A129B2">
            <w:pPr>
              <w:rPr>
                <w:rFonts w:ascii="Arial" w:hAnsi="Arial" w:cs="Arial"/>
              </w:rPr>
            </w:pPr>
            <w:r w:rsidRPr="008742CA">
              <w:rPr>
                <w:rFonts w:ascii="Arial" w:hAnsi="Arial" w:cs="Arial"/>
              </w:rPr>
              <w:t xml:space="preserve">Voi hoitaa. Jos työntekijä on altistunut merkittävästi </w:t>
            </w:r>
            <w:proofErr w:type="gramStart"/>
            <w:r w:rsidRPr="008742CA">
              <w:rPr>
                <w:rFonts w:ascii="Arial" w:hAnsi="Arial" w:cs="Arial"/>
              </w:rPr>
              <w:t>meningokokki-meningiitti</w:t>
            </w:r>
            <w:proofErr w:type="gramEnd"/>
            <w:r w:rsidRPr="008742CA">
              <w:rPr>
                <w:rFonts w:ascii="Arial" w:hAnsi="Arial" w:cs="Arial"/>
              </w:rPr>
              <w:t xml:space="preserve"> potilaan hengitystie-eritteille ennen kuin tehoava hoito mennyt 24 h ajan: raskaana oleville keftriaksoni 250 mg x1 im.</w:t>
            </w:r>
          </w:p>
          <w:p w14:paraId="27B355D9" w14:textId="77777777" w:rsidR="0039249F" w:rsidRPr="008742CA" w:rsidRDefault="0039249F" w:rsidP="00A129B2">
            <w:pPr>
              <w:rPr>
                <w:rFonts w:ascii="Arial" w:hAnsi="Arial" w:cs="Arial"/>
              </w:rPr>
            </w:pPr>
          </w:p>
        </w:tc>
      </w:tr>
      <w:tr w:rsidR="008742CA" w:rsidRPr="008742CA" w14:paraId="78D66068" w14:textId="77777777" w:rsidTr="00A129B2">
        <w:tc>
          <w:tcPr>
            <w:tcW w:w="1980" w:type="dxa"/>
          </w:tcPr>
          <w:p w14:paraId="31BA4B74" w14:textId="77777777" w:rsidR="008742CA" w:rsidRPr="008742CA" w:rsidRDefault="008742CA" w:rsidP="00A129B2">
            <w:pPr>
              <w:rPr>
                <w:rFonts w:ascii="Arial" w:hAnsi="Arial" w:cs="Arial"/>
                <w:bCs/>
              </w:rPr>
            </w:pPr>
            <w:r w:rsidRPr="008742CA">
              <w:rPr>
                <w:rFonts w:ascii="Arial" w:hAnsi="Arial" w:cs="Arial"/>
                <w:bCs/>
              </w:rPr>
              <w:t>Parvovirus P19</w:t>
            </w:r>
          </w:p>
        </w:tc>
        <w:tc>
          <w:tcPr>
            <w:tcW w:w="8216" w:type="dxa"/>
          </w:tcPr>
          <w:p w14:paraId="5694E23A" w14:textId="77777777" w:rsidR="008742CA" w:rsidRDefault="008742CA" w:rsidP="00A129B2">
            <w:pPr>
              <w:rPr>
                <w:rFonts w:ascii="Arial" w:hAnsi="Arial" w:cs="Arial"/>
              </w:rPr>
            </w:pPr>
            <w:r w:rsidRPr="008742CA">
              <w:rPr>
                <w:rFonts w:ascii="Arial" w:hAnsi="Arial" w:cs="Arial"/>
              </w:rPr>
              <w:t xml:space="preserve">Raskaana olevat työntekijät eivät hoida potilasta, jolla on parvovirusinfektio. </w:t>
            </w:r>
          </w:p>
          <w:p w14:paraId="52ED68B2" w14:textId="77777777" w:rsidR="0039249F" w:rsidRPr="008742CA" w:rsidRDefault="0039249F" w:rsidP="00A129B2">
            <w:pPr>
              <w:rPr>
                <w:rFonts w:ascii="Arial" w:hAnsi="Arial" w:cs="Arial"/>
              </w:rPr>
            </w:pPr>
          </w:p>
        </w:tc>
      </w:tr>
      <w:tr w:rsidR="008742CA" w:rsidRPr="008742CA" w14:paraId="74464C73" w14:textId="77777777" w:rsidTr="00A129B2">
        <w:trPr>
          <w:trHeight w:val="300"/>
        </w:trPr>
        <w:tc>
          <w:tcPr>
            <w:tcW w:w="1980" w:type="dxa"/>
          </w:tcPr>
          <w:p w14:paraId="533D7DA0" w14:textId="77777777" w:rsidR="008742CA" w:rsidRPr="008742CA" w:rsidRDefault="008742CA" w:rsidP="00A129B2">
            <w:pPr>
              <w:rPr>
                <w:rFonts w:ascii="Arial" w:hAnsi="Arial" w:cs="Arial"/>
              </w:rPr>
            </w:pPr>
            <w:r w:rsidRPr="008742CA">
              <w:rPr>
                <w:rFonts w:ascii="Arial" w:hAnsi="Arial" w:cs="Arial"/>
              </w:rPr>
              <w:t>Sikotauti</w:t>
            </w:r>
          </w:p>
        </w:tc>
        <w:tc>
          <w:tcPr>
            <w:tcW w:w="8216" w:type="dxa"/>
          </w:tcPr>
          <w:p w14:paraId="490701EF" w14:textId="77777777" w:rsidR="0039249F" w:rsidRDefault="008742CA" w:rsidP="00A129B2">
            <w:pPr>
              <w:rPr>
                <w:rFonts w:ascii="Arial" w:hAnsi="Arial" w:cs="Arial"/>
              </w:rPr>
            </w:pPr>
            <w:r w:rsidRPr="008742CA">
              <w:rPr>
                <w:rFonts w:ascii="Arial" w:hAnsi="Arial" w:cs="Arial"/>
              </w:rPr>
              <w:t>Jos työntekijä on ennen raskautta sairastanut varmennetun sikotaudin tai hän on saanut MPR-rokotteen, hän voi hoitaa sikotautipotilaita. Työntekijälle ei voi antaa MPR-rokotetta raskauden aikana.</w:t>
            </w:r>
          </w:p>
          <w:p w14:paraId="79094919" w14:textId="1E79A8AC" w:rsidR="0039249F" w:rsidRPr="008742CA" w:rsidRDefault="0039249F" w:rsidP="00A129B2">
            <w:pPr>
              <w:rPr>
                <w:rFonts w:ascii="Arial" w:hAnsi="Arial" w:cs="Arial"/>
              </w:rPr>
            </w:pPr>
          </w:p>
        </w:tc>
      </w:tr>
      <w:tr w:rsidR="008742CA" w:rsidRPr="008742CA" w14:paraId="1C919F00" w14:textId="77777777" w:rsidTr="0039249F">
        <w:trPr>
          <w:trHeight w:val="1608"/>
        </w:trPr>
        <w:tc>
          <w:tcPr>
            <w:tcW w:w="1980" w:type="dxa"/>
          </w:tcPr>
          <w:p w14:paraId="47EFC818" w14:textId="77777777" w:rsidR="008742CA" w:rsidRPr="008742CA" w:rsidRDefault="008742CA" w:rsidP="00A129B2">
            <w:pPr>
              <w:rPr>
                <w:rFonts w:ascii="Arial" w:hAnsi="Arial" w:cs="Arial"/>
              </w:rPr>
            </w:pPr>
            <w:r w:rsidRPr="008742CA">
              <w:rPr>
                <w:rFonts w:ascii="Arial" w:hAnsi="Arial" w:cs="Arial"/>
                <w:bCs/>
              </w:rPr>
              <w:lastRenderedPageBreak/>
              <w:t>Tuhkarokko (morbilli)</w:t>
            </w:r>
          </w:p>
        </w:tc>
        <w:tc>
          <w:tcPr>
            <w:tcW w:w="8216" w:type="dxa"/>
          </w:tcPr>
          <w:p w14:paraId="54DC2559" w14:textId="77777777" w:rsidR="008742CA" w:rsidRPr="008742CA" w:rsidRDefault="008742CA" w:rsidP="00A129B2">
            <w:pPr>
              <w:rPr>
                <w:rFonts w:ascii="Arial" w:hAnsi="Arial" w:cs="Arial"/>
                <w:bCs/>
              </w:rPr>
            </w:pPr>
            <w:r w:rsidRPr="008742CA">
              <w:rPr>
                <w:rFonts w:ascii="Arial" w:hAnsi="Arial" w:cs="Arial"/>
                <w:bCs/>
              </w:rPr>
              <w:t>Jos työntekijä on ennen raskautta sairastanut tuhkarokon tai hän on saanut rokotteen, hän voi hoitaa tuhkarokkopotilaita. Altistustilanteessa selvitetään immuniteetti (tarvittaessa otetaan vasta-aineet). Mikäli työntekijä on seronegatiivinen, suositellaan immunoglobuliiniprofylaksiaa.</w:t>
            </w:r>
            <w:r w:rsidRPr="008742CA">
              <w:rPr>
                <w:rFonts w:ascii="Arial" w:hAnsi="Arial" w:cs="Arial"/>
                <w:bCs/>
                <w:u w:val="single"/>
              </w:rPr>
              <w:t xml:space="preserve"> </w:t>
            </w:r>
            <w:r w:rsidRPr="008742CA">
              <w:rPr>
                <w:rFonts w:ascii="Arial" w:hAnsi="Arial" w:cs="Arial"/>
                <w:bCs/>
              </w:rPr>
              <w:t xml:space="preserve">Altistunut on pois työstä päivät 5- (ensimmäisestä altistuksesta) 21 (viimeisestä altistuksesta). Työntekijälle ei voi antaa MPR-rokotetta raskauden aikana. </w:t>
            </w:r>
          </w:p>
        </w:tc>
      </w:tr>
      <w:tr w:rsidR="008742CA" w:rsidRPr="008742CA" w14:paraId="328EAB95" w14:textId="77777777" w:rsidTr="0039249F">
        <w:trPr>
          <w:trHeight w:val="2397"/>
        </w:trPr>
        <w:tc>
          <w:tcPr>
            <w:tcW w:w="1980" w:type="dxa"/>
          </w:tcPr>
          <w:p w14:paraId="198D8A69" w14:textId="77777777" w:rsidR="008742CA" w:rsidRPr="008742CA" w:rsidRDefault="008742CA" w:rsidP="00A129B2">
            <w:pPr>
              <w:rPr>
                <w:rFonts w:ascii="Arial" w:hAnsi="Arial" w:cs="Arial"/>
              </w:rPr>
            </w:pPr>
            <w:r w:rsidRPr="008742CA">
              <w:rPr>
                <w:rFonts w:ascii="Arial" w:hAnsi="Arial" w:cs="Arial"/>
                <w:bCs/>
              </w:rPr>
              <w:t>Vesirokko (Varicella zoster)</w:t>
            </w:r>
          </w:p>
        </w:tc>
        <w:tc>
          <w:tcPr>
            <w:tcW w:w="8216" w:type="dxa"/>
          </w:tcPr>
          <w:p w14:paraId="66039597" w14:textId="77777777" w:rsidR="008742CA" w:rsidRPr="008742CA" w:rsidRDefault="008742CA" w:rsidP="00A129B2">
            <w:pPr>
              <w:rPr>
                <w:rFonts w:ascii="Arial" w:hAnsi="Arial" w:cs="Arial"/>
              </w:rPr>
            </w:pPr>
            <w:r w:rsidRPr="008742CA">
              <w:rPr>
                <w:rFonts w:ascii="Arial" w:hAnsi="Arial" w:cs="Arial"/>
              </w:rPr>
              <w:t>Jos työntekijä on ennen raskautta sairastanut vesirokon tai hän on saanut rokotteen, hän voi hoitaa vesirokkopotilaita. Seronegatiivisten työntekijöiden ei tule osallistua vesirokkopotilaiden hoitoon eikä käydä potilaiden huoneissa. Altistustilanteessa selvitetään immuniteetti (tarvittaessa otetaan vasta-aineet). Mikäli työntekijä on seronegatiivinen, estohoitona annetaan asikloviiria ja harkinnan mukaan raskauden ensimmäisen kolmanneksen aikana vesirokkoimmunoglobuliinia 96 t sisällä altistuksesta. Altistunut on poissa töistä päivät 1- (ensimmäisestä altistustilanteesta) 21 (viimeisestä altistuksesta).  Vesirokkorokotetta ei tule antaa raskauden aikana.</w:t>
            </w:r>
          </w:p>
        </w:tc>
      </w:tr>
      <w:tr w:rsidR="008742CA" w:rsidRPr="008742CA" w14:paraId="2381C111" w14:textId="77777777" w:rsidTr="0039249F">
        <w:trPr>
          <w:trHeight w:val="1693"/>
        </w:trPr>
        <w:tc>
          <w:tcPr>
            <w:tcW w:w="1980" w:type="dxa"/>
          </w:tcPr>
          <w:p w14:paraId="265931EC" w14:textId="77777777" w:rsidR="008742CA" w:rsidRPr="008742CA" w:rsidRDefault="008742CA" w:rsidP="00A129B2">
            <w:pPr>
              <w:rPr>
                <w:rFonts w:ascii="Arial" w:hAnsi="Arial" w:cs="Arial"/>
              </w:rPr>
            </w:pPr>
            <w:r w:rsidRPr="008742CA">
              <w:rPr>
                <w:rFonts w:ascii="Arial" w:hAnsi="Arial" w:cs="Arial"/>
                <w:bCs/>
              </w:rPr>
              <w:t>Vihurirokko (rubella)</w:t>
            </w:r>
          </w:p>
        </w:tc>
        <w:tc>
          <w:tcPr>
            <w:tcW w:w="8216" w:type="dxa"/>
          </w:tcPr>
          <w:p w14:paraId="46DCE674" w14:textId="77777777" w:rsidR="008742CA" w:rsidRPr="008742CA" w:rsidRDefault="008742CA" w:rsidP="00A129B2">
            <w:pPr>
              <w:rPr>
                <w:rFonts w:ascii="Arial" w:hAnsi="Arial" w:cs="Arial"/>
              </w:rPr>
            </w:pPr>
            <w:r w:rsidRPr="008742CA">
              <w:rPr>
                <w:rFonts w:ascii="Arial" w:hAnsi="Arial" w:cs="Arial"/>
              </w:rPr>
              <w:t xml:space="preserve">Jos työntekijä on ennen raskautta sairastanut vihurirokon tai hän on saanut rokotteen, hän voi hoitaa vihurirokkopotilaita. Altistustilanteessa selvitetään immuniteetti (tarvittaessa otetaan vasta-aineet). Mikäli työntekijä on seronegatiivinen, hän on poissa työstä päivät 5- (ensimmäisestä altistuksesta) 21 (viimeisestä altistuksesta). Työntekijälle ei voi antaa MPR-rokotetta raskauden aikana. </w:t>
            </w:r>
          </w:p>
        </w:tc>
      </w:tr>
    </w:tbl>
    <w:p w14:paraId="43D8633F" w14:textId="77777777" w:rsidR="008742CA" w:rsidRPr="008742CA" w:rsidRDefault="008742CA" w:rsidP="008742CA">
      <w:pPr>
        <w:rPr>
          <w:rFonts w:ascii="Arial" w:hAnsi="Arial" w:cs="Arial"/>
        </w:rPr>
      </w:pPr>
    </w:p>
    <w:p w14:paraId="5F6438F5" w14:textId="77777777" w:rsidR="008742CA" w:rsidRPr="008742CA" w:rsidRDefault="008742CA" w:rsidP="008742CA">
      <w:pPr>
        <w:rPr>
          <w:rFonts w:ascii="Arial" w:hAnsi="Arial" w:cs="Arial"/>
        </w:rPr>
      </w:pPr>
    </w:p>
    <w:p w14:paraId="22E9FD60" w14:textId="77777777" w:rsidR="008742CA" w:rsidRPr="008742CA" w:rsidRDefault="008742CA" w:rsidP="008742CA">
      <w:pPr>
        <w:rPr>
          <w:rFonts w:ascii="Arial" w:hAnsi="Arial" w:cs="Arial"/>
        </w:rPr>
      </w:pPr>
      <w:r w:rsidRPr="008742CA">
        <w:rPr>
          <w:rFonts w:ascii="Arial" w:hAnsi="Arial" w:cs="Arial"/>
        </w:rPr>
        <w:t>Raskaana oleva työntekijä voi hoitaa potilaita, joilla on kyseisiä tarttuvia tauteja:</w:t>
      </w:r>
    </w:p>
    <w:p w14:paraId="05AA14B6" w14:textId="77777777" w:rsidR="008742CA" w:rsidRPr="008742CA" w:rsidRDefault="008742CA" w:rsidP="008742CA">
      <w:pPr>
        <w:pStyle w:val="Luettelokappale"/>
        <w:numPr>
          <w:ilvl w:val="0"/>
          <w:numId w:val="16"/>
        </w:numPr>
        <w:rPr>
          <w:rFonts w:ascii="Arial" w:hAnsi="Arial" w:cs="Arial"/>
        </w:rPr>
      </w:pPr>
      <w:r w:rsidRPr="008742CA">
        <w:rPr>
          <w:rFonts w:ascii="Arial" w:hAnsi="Arial" w:cs="Arial"/>
        </w:rPr>
        <w:t>Enterovirusinfektiot</w:t>
      </w:r>
    </w:p>
    <w:p w14:paraId="68E92C82" w14:textId="77777777" w:rsidR="008742CA" w:rsidRPr="008742CA" w:rsidRDefault="008742CA" w:rsidP="008742CA">
      <w:pPr>
        <w:pStyle w:val="Luettelokappale"/>
        <w:numPr>
          <w:ilvl w:val="0"/>
          <w:numId w:val="16"/>
        </w:numPr>
        <w:rPr>
          <w:rFonts w:ascii="Arial" w:hAnsi="Arial" w:cs="Arial"/>
        </w:rPr>
      </w:pPr>
      <w:r w:rsidRPr="008742CA">
        <w:rPr>
          <w:rFonts w:ascii="Arial" w:hAnsi="Arial" w:cs="Arial"/>
        </w:rPr>
        <w:t>Hepatiitti A ja C</w:t>
      </w:r>
    </w:p>
    <w:p w14:paraId="545D5F60" w14:textId="77777777" w:rsidR="008742CA" w:rsidRPr="008742CA" w:rsidRDefault="008742CA" w:rsidP="008742CA">
      <w:pPr>
        <w:pStyle w:val="Luettelokappale"/>
        <w:numPr>
          <w:ilvl w:val="0"/>
          <w:numId w:val="16"/>
        </w:numPr>
        <w:rPr>
          <w:rFonts w:ascii="Arial" w:hAnsi="Arial" w:cs="Arial"/>
          <w:lang w:val="en-US"/>
        </w:rPr>
      </w:pPr>
      <w:r w:rsidRPr="008742CA">
        <w:rPr>
          <w:rFonts w:ascii="Arial" w:hAnsi="Arial" w:cs="Arial"/>
          <w:lang w:val="en-US"/>
        </w:rPr>
        <w:t>Herpes simplex –virus (HSV 1 ja 2)</w:t>
      </w:r>
    </w:p>
    <w:p w14:paraId="1D20D226" w14:textId="77777777" w:rsidR="008742CA" w:rsidRPr="008742CA" w:rsidRDefault="008742CA" w:rsidP="008742CA">
      <w:pPr>
        <w:pStyle w:val="Luettelokappale"/>
        <w:numPr>
          <w:ilvl w:val="0"/>
          <w:numId w:val="16"/>
        </w:numPr>
        <w:rPr>
          <w:rFonts w:ascii="Arial" w:hAnsi="Arial" w:cs="Arial"/>
        </w:rPr>
      </w:pPr>
      <w:r w:rsidRPr="008742CA">
        <w:rPr>
          <w:rFonts w:ascii="Arial" w:hAnsi="Arial" w:cs="Arial"/>
        </w:rPr>
        <w:t>HIV</w:t>
      </w:r>
    </w:p>
    <w:p w14:paraId="0F2AC157" w14:textId="39D3D39E" w:rsidR="008742CA" w:rsidRPr="008742CA" w:rsidRDefault="008742CA" w:rsidP="008742CA">
      <w:pPr>
        <w:pStyle w:val="Luettelokappale"/>
        <w:numPr>
          <w:ilvl w:val="0"/>
          <w:numId w:val="16"/>
        </w:numPr>
        <w:rPr>
          <w:rFonts w:ascii="Arial" w:hAnsi="Arial" w:cs="Arial"/>
        </w:rPr>
      </w:pPr>
      <w:r w:rsidRPr="008742CA">
        <w:rPr>
          <w:rFonts w:ascii="Arial" w:hAnsi="Arial" w:cs="Arial"/>
        </w:rPr>
        <w:t>Koronavirus COVI</w:t>
      </w:r>
      <w:r w:rsidR="00B44E96">
        <w:rPr>
          <w:rFonts w:ascii="Arial" w:hAnsi="Arial" w:cs="Arial"/>
        </w:rPr>
        <w:t>D</w:t>
      </w:r>
      <w:r w:rsidRPr="008742CA">
        <w:rPr>
          <w:rFonts w:ascii="Arial" w:hAnsi="Arial" w:cs="Arial"/>
        </w:rPr>
        <w:t>-19</w:t>
      </w:r>
    </w:p>
    <w:p w14:paraId="7647EFA8" w14:textId="77777777" w:rsidR="008742CA" w:rsidRPr="008742CA" w:rsidRDefault="008742CA" w:rsidP="008742CA">
      <w:pPr>
        <w:pStyle w:val="Luettelokappale"/>
        <w:numPr>
          <w:ilvl w:val="0"/>
          <w:numId w:val="16"/>
        </w:numPr>
        <w:rPr>
          <w:rFonts w:ascii="Arial" w:hAnsi="Arial" w:cs="Arial"/>
        </w:rPr>
      </w:pPr>
      <w:r w:rsidRPr="008742CA">
        <w:rPr>
          <w:rFonts w:ascii="Arial" w:hAnsi="Arial" w:cs="Arial"/>
        </w:rPr>
        <w:t>Listeria</w:t>
      </w:r>
    </w:p>
    <w:p w14:paraId="40C2040E" w14:textId="77777777" w:rsidR="008742CA" w:rsidRPr="008742CA" w:rsidRDefault="008742CA" w:rsidP="008742CA">
      <w:pPr>
        <w:pStyle w:val="Luettelokappale"/>
        <w:numPr>
          <w:ilvl w:val="0"/>
          <w:numId w:val="16"/>
        </w:numPr>
        <w:rPr>
          <w:rFonts w:ascii="Arial" w:hAnsi="Arial" w:cs="Arial"/>
          <w:lang w:val="en-US"/>
        </w:rPr>
      </w:pPr>
      <w:r w:rsidRPr="008742CA">
        <w:rPr>
          <w:rFonts w:ascii="Arial" w:hAnsi="Arial" w:cs="Arial"/>
          <w:lang w:val="en-US"/>
        </w:rPr>
        <w:t>Moniresistentit mikrobit (MRSA, VRE, ESBL, CPE, Candida auris)</w:t>
      </w:r>
    </w:p>
    <w:p w14:paraId="6E226905" w14:textId="77777777" w:rsidR="008742CA" w:rsidRPr="008742CA" w:rsidRDefault="008742CA" w:rsidP="008742CA">
      <w:pPr>
        <w:pStyle w:val="Luettelokappale"/>
        <w:numPr>
          <w:ilvl w:val="0"/>
          <w:numId w:val="16"/>
        </w:numPr>
        <w:rPr>
          <w:rFonts w:ascii="Arial" w:hAnsi="Arial" w:cs="Arial"/>
          <w:lang w:val="en-US"/>
        </w:rPr>
      </w:pPr>
      <w:r w:rsidRPr="008742CA">
        <w:rPr>
          <w:rFonts w:ascii="Arial" w:hAnsi="Arial" w:cs="Arial"/>
          <w:lang w:val="en-US"/>
        </w:rPr>
        <w:t>Streptococcus pyogenes (betahemolyyttinen streptokokki)</w:t>
      </w:r>
    </w:p>
    <w:p w14:paraId="3923E026" w14:textId="77777777" w:rsidR="008742CA" w:rsidRPr="008742CA" w:rsidRDefault="008742CA" w:rsidP="008742CA">
      <w:pPr>
        <w:pStyle w:val="Luettelokappale"/>
        <w:numPr>
          <w:ilvl w:val="0"/>
          <w:numId w:val="16"/>
        </w:numPr>
        <w:rPr>
          <w:rFonts w:ascii="Arial" w:hAnsi="Arial" w:cs="Arial"/>
          <w:lang w:val="en-US"/>
        </w:rPr>
      </w:pPr>
      <w:r w:rsidRPr="008742CA">
        <w:rPr>
          <w:rFonts w:ascii="Arial" w:hAnsi="Arial" w:cs="Arial"/>
          <w:lang w:val="en-US"/>
        </w:rPr>
        <w:t>Suolistoinfektiot</w:t>
      </w:r>
    </w:p>
    <w:p w14:paraId="305AEB0C" w14:textId="77777777" w:rsidR="008742CA" w:rsidRPr="008742CA" w:rsidRDefault="008742CA" w:rsidP="008742CA">
      <w:pPr>
        <w:pStyle w:val="Luettelokappale"/>
        <w:numPr>
          <w:ilvl w:val="0"/>
          <w:numId w:val="16"/>
        </w:numPr>
        <w:rPr>
          <w:rFonts w:ascii="Arial" w:hAnsi="Arial" w:cs="Arial"/>
          <w:lang w:val="en-US"/>
        </w:rPr>
      </w:pPr>
      <w:r w:rsidRPr="008742CA">
        <w:rPr>
          <w:rFonts w:ascii="Arial" w:hAnsi="Arial" w:cs="Arial"/>
          <w:lang w:val="en-US"/>
        </w:rPr>
        <w:t>Syfilis (kuppa)</w:t>
      </w:r>
    </w:p>
    <w:p w14:paraId="2AF7EBA6" w14:textId="77777777" w:rsidR="008742CA" w:rsidRPr="008742CA" w:rsidRDefault="008742CA" w:rsidP="008742CA">
      <w:pPr>
        <w:pStyle w:val="Luettelokappale"/>
        <w:numPr>
          <w:ilvl w:val="0"/>
          <w:numId w:val="16"/>
        </w:numPr>
        <w:rPr>
          <w:rFonts w:ascii="Arial" w:hAnsi="Arial" w:cs="Arial"/>
          <w:lang w:val="en-US"/>
        </w:rPr>
      </w:pPr>
      <w:r w:rsidRPr="008742CA">
        <w:rPr>
          <w:rFonts w:ascii="Arial" w:hAnsi="Arial" w:cs="Arial"/>
          <w:lang w:val="en-US"/>
        </w:rPr>
        <w:t>Sytomegalovirus (CMV)</w:t>
      </w:r>
    </w:p>
    <w:p w14:paraId="0418134E" w14:textId="77777777" w:rsidR="008742CA" w:rsidRPr="008742CA" w:rsidRDefault="008742CA" w:rsidP="008742CA">
      <w:pPr>
        <w:pStyle w:val="Luettelokappale"/>
        <w:numPr>
          <w:ilvl w:val="0"/>
          <w:numId w:val="16"/>
        </w:numPr>
        <w:rPr>
          <w:rFonts w:ascii="Arial" w:hAnsi="Arial" w:cs="Arial"/>
          <w:lang w:val="en-US"/>
        </w:rPr>
      </w:pPr>
      <w:r w:rsidRPr="008742CA">
        <w:rPr>
          <w:rFonts w:ascii="Arial" w:hAnsi="Arial" w:cs="Arial"/>
          <w:lang w:val="en-US"/>
        </w:rPr>
        <w:t>Toxoplasma</w:t>
      </w:r>
    </w:p>
    <w:p w14:paraId="2AA93C34" w14:textId="77777777" w:rsidR="008742CA" w:rsidRPr="008742CA" w:rsidRDefault="008742CA" w:rsidP="008742CA">
      <w:pPr>
        <w:pStyle w:val="Luettelokappale"/>
        <w:numPr>
          <w:ilvl w:val="0"/>
          <w:numId w:val="16"/>
        </w:numPr>
        <w:rPr>
          <w:rFonts w:ascii="Arial" w:hAnsi="Arial" w:cs="Arial"/>
          <w:lang w:val="en-US"/>
        </w:rPr>
      </w:pPr>
      <w:r w:rsidRPr="008742CA">
        <w:rPr>
          <w:rFonts w:ascii="Arial" w:hAnsi="Arial" w:cs="Arial"/>
          <w:lang w:val="en-US"/>
        </w:rPr>
        <w:t>Tuberkuloosi</w:t>
      </w:r>
    </w:p>
    <w:p w14:paraId="39775874" w14:textId="77777777" w:rsidR="008742CA" w:rsidRPr="008742CA" w:rsidRDefault="008742CA" w:rsidP="008742CA">
      <w:pPr>
        <w:pStyle w:val="Luettelokappale"/>
        <w:numPr>
          <w:ilvl w:val="0"/>
          <w:numId w:val="16"/>
        </w:numPr>
        <w:rPr>
          <w:rFonts w:ascii="Arial" w:hAnsi="Arial" w:cs="Arial"/>
          <w:lang w:val="en-US"/>
        </w:rPr>
      </w:pPr>
      <w:r w:rsidRPr="008742CA">
        <w:rPr>
          <w:rFonts w:ascii="Arial" w:hAnsi="Arial" w:cs="Arial"/>
          <w:lang w:val="en-US"/>
        </w:rPr>
        <w:t>Zikavirus</w:t>
      </w:r>
    </w:p>
    <w:p w14:paraId="32893182" w14:textId="77777777" w:rsidR="008742CA" w:rsidRPr="008742CA" w:rsidRDefault="008742CA" w:rsidP="008742CA">
      <w:pPr>
        <w:ind w:left="720"/>
        <w:rPr>
          <w:rFonts w:ascii="Arial" w:hAnsi="Arial" w:cs="Arial"/>
          <w:lang w:val="en-US"/>
        </w:rPr>
      </w:pPr>
    </w:p>
    <w:p w14:paraId="543D1A1F" w14:textId="77777777" w:rsidR="008742CA" w:rsidRPr="008742CA" w:rsidRDefault="008742CA" w:rsidP="008742CA">
      <w:pPr>
        <w:ind w:left="720"/>
        <w:rPr>
          <w:rFonts w:ascii="Arial" w:hAnsi="Arial" w:cs="Arial"/>
          <w:lang w:val="en-US"/>
        </w:rPr>
      </w:pPr>
    </w:p>
    <w:p w14:paraId="4720058E" w14:textId="77777777" w:rsidR="008742CA" w:rsidRPr="008742CA" w:rsidRDefault="008742CA" w:rsidP="008742CA">
      <w:pPr>
        <w:rPr>
          <w:rFonts w:ascii="Arial" w:hAnsi="Arial" w:cs="Arial"/>
          <w:lang w:val="en-US"/>
        </w:rPr>
      </w:pPr>
    </w:p>
    <w:p w14:paraId="328200D0" w14:textId="77777777" w:rsidR="008742CA" w:rsidRPr="008742CA" w:rsidRDefault="008742CA" w:rsidP="008742CA">
      <w:pPr>
        <w:rPr>
          <w:rFonts w:ascii="Arial" w:hAnsi="Arial" w:cs="Arial"/>
        </w:rPr>
      </w:pPr>
    </w:p>
    <w:p w14:paraId="5FFC6ED4" w14:textId="77777777" w:rsidR="00AA2438" w:rsidRPr="008742CA" w:rsidRDefault="00AA2438" w:rsidP="00AA2438">
      <w:pPr>
        <w:rPr>
          <w:rFonts w:ascii="Arial" w:hAnsi="Arial" w:cs="Arial"/>
        </w:rPr>
      </w:pPr>
    </w:p>
    <w:sectPr w:rsidR="00AA2438" w:rsidRPr="008742CA" w:rsidSect="007E15E5">
      <w:headerReference w:type="default" r:id="rId15"/>
      <w:footerReference w:type="default" r:id="rId16"/>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6F80E" w14:textId="77777777" w:rsidR="008742CA" w:rsidRDefault="008742CA" w:rsidP="00EC0BD0">
      <w:r>
        <w:separator/>
      </w:r>
    </w:p>
  </w:endnote>
  <w:endnote w:type="continuationSeparator" w:id="0">
    <w:p w14:paraId="4C1F88D7" w14:textId="77777777" w:rsidR="008742CA" w:rsidRDefault="008742CA" w:rsidP="00EC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6175E"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FD7F078" w14:textId="77777777" w:rsidTr="008B51DB">
      <w:trPr>
        <w:trHeight w:val="340"/>
      </w:trPr>
      <w:tc>
        <w:tcPr>
          <w:tcW w:w="9628" w:type="dxa"/>
          <w:vAlign w:val="bottom"/>
        </w:tcPr>
        <w:p w14:paraId="317AD206" w14:textId="77777777" w:rsidR="00665636" w:rsidRDefault="00046574" w:rsidP="008B51DB">
          <w:pPr>
            <w:pStyle w:val="Alatunniste"/>
            <w:jc w:val="center"/>
          </w:pPr>
          <w:r w:rsidRPr="005164BE">
            <w:t>www</w:t>
          </w:r>
          <w:r w:rsidR="00F060D1" w:rsidRPr="005164BE">
            <w:t>.pohde.fi</w:t>
          </w:r>
        </w:p>
      </w:tc>
    </w:tr>
  </w:tbl>
  <w:p w14:paraId="2A30FF97" w14:textId="77777777" w:rsidR="00824166" w:rsidRPr="00597075" w:rsidRDefault="00824166">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07FDD" w14:textId="77777777" w:rsidR="008742CA" w:rsidRDefault="008742CA" w:rsidP="00EC0BD0">
      <w:r>
        <w:separator/>
      </w:r>
    </w:p>
  </w:footnote>
  <w:footnote w:type="continuationSeparator" w:id="0">
    <w:p w14:paraId="5DC0C65D" w14:textId="77777777" w:rsidR="008742CA" w:rsidRDefault="008742CA" w:rsidP="00EC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14:paraId="24B19501" w14:textId="77777777" w:rsidTr="000631E7">
      <w:trPr>
        <w:trHeight w:val="1304"/>
      </w:trPr>
      <w:tc>
        <w:tcPr>
          <w:tcW w:w="5245" w:type="dxa"/>
        </w:tcPr>
        <w:p w14:paraId="30373F77" w14:textId="77777777" w:rsidR="008A19EA" w:rsidRDefault="00551842" w:rsidP="00BE700B">
          <w:r>
            <w:rPr>
              <w:noProof/>
            </w:rPr>
            <w:drawing>
              <wp:inline distT="0" distB="0" distL="0" distR="0" wp14:anchorId="229D9EF4" wp14:editId="13E7C8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sdt>
          <w:sdtPr>
            <w:rPr>
              <w:b/>
              <w:bCs/>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p w14:paraId="528A887A" w14:textId="2F704539" w:rsidR="00BD1530" w:rsidRPr="00BD1530" w:rsidRDefault="00B44E96" w:rsidP="00BD1530">
              <w:pPr>
                <w:pStyle w:val="Eivli"/>
                <w:rPr>
                  <w:b/>
                  <w:bCs/>
                </w:rPr>
              </w:pPr>
              <w:r>
                <w:rPr>
                  <w:b/>
                  <w:bCs/>
                </w:rPr>
                <w:t>Työntekijöitä koskevat infektioiden torjunnan ohjeet</w:t>
              </w:r>
            </w:p>
          </w:sdtContent>
        </w:sdt>
      </w:tc>
      <w:tc>
        <w:tcPr>
          <w:tcW w:w="981" w:type="dxa"/>
        </w:tcPr>
        <w:p w14:paraId="27A29EC4" w14:textId="77777777" w:rsidR="008A19EA" w:rsidRPr="008A19EA" w:rsidRDefault="008A19EA" w:rsidP="008A19EA">
          <w:pPr>
            <w:jc w:val="right"/>
          </w:pPr>
          <w:r w:rsidRPr="008A19EA">
            <w:rPr>
              <w:szCs w:val="20"/>
            </w:rPr>
            <w:fldChar w:fldCharType="begin"/>
          </w:r>
          <w:r w:rsidRPr="008A19EA">
            <w:rPr>
              <w:szCs w:val="20"/>
            </w:rPr>
            <w:instrText>PAGE  \* Arabic  \* MERGEFORMAT</w:instrText>
          </w:r>
          <w:r w:rsidRPr="008A19EA">
            <w:rPr>
              <w:szCs w:val="20"/>
            </w:rPr>
            <w:fldChar w:fldCharType="separate"/>
          </w:r>
          <w:r w:rsidRPr="008A19EA">
            <w:rPr>
              <w:szCs w:val="20"/>
            </w:rPr>
            <w:t>1</w:t>
          </w:r>
          <w:r w:rsidRPr="008A19EA">
            <w:rPr>
              <w:szCs w:val="20"/>
            </w:rPr>
            <w:fldChar w:fldCharType="end"/>
          </w:r>
          <w:r>
            <w:rPr>
              <w:szCs w:val="20"/>
            </w:rPr>
            <w:t xml:space="preserve"> (</w:t>
          </w:r>
          <w:r w:rsidRPr="008A19EA">
            <w:rPr>
              <w:szCs w:val="20"/>
            </w:rPr>
            <w:fldChar w:fldCharType="begin"/>
          </w:r>
          <w:r w:rsidRPr="008A19EA">
            <w:rPr>
              <w:szCs w:val="20"/>
            </w:rPr>
            <w:instrText>NUMPAGES  \* Arabic  \* MERGEFORMAT</w:instrText>
          </w:r>
          <w:r w:rsidRPr="008A19EA">
            <w:rPr>
              <w:szCs w:val="20"/>
            </w:rPr>
            <w:fldChar w:fldCharType="separate"/>
          </w:r>
          <w:r w:rsidRPr="008A19EA">
            <w:rPr>
              <w:szCs w:val="20"/>
            </w:rPr>
            <w:t>2</w:t>
          </w:r>
          <w:r w:rsidRPr="008A19EA">
            <w:rPr>
              <w:szCs w:val="20"/>
            </w:rPr>
            <w:fldChar w:fldCharType="end"/>
          </w:r>
          <w:r>
            <w:rPr>
              <w:szCs w:val="20"/>
            </w:rPr>
            <w:t>)</w:t>
          </w:r>
        </w:p>
      </w:tc>
    </w:tr>
    <w:tr w:rsidR="000631E7" w14:paraId="0303D863" w14:textId="77777777" w:rsidTr="000631E7">
      <w:trPr>
        <w:trHeight w:val="510"/>
      </w:trPr>
      <w:tc>
        <w:tcPr>
          <w:tcW w:w="5245" w:type="dxa"/>
          <w:vAlign w:val="center"/>
        </w:tcPr>
        <w:p w14:paraId="4BAE0BFF" w14:textId="2616C863" w:rsidR="000631E7" w:rsidRDefault="008742CA" w:rsidP="004B08C1">
          <w:pPr>
            <w:pStyle w:val="Eivli"/>
          </w:pPr>
          <w:r>
            <w:t>Infektioyksikkö</w:t>
          </w:r>
        </w:p>
      </w:tc>
      <w:sdt>
        <w:sdtPr>
          <w:tag w:val="Valitse päivämäärä"/>
          <w:id w:val="1317227750"/>
          <w:date w:fullDate="2025-05-19T00:00:00Z">
            <w:dateFormat w:val="d.M.yyyy"/>
            <w:lid w:val="fi-FI"/>
            <w:storeMappedDataAs w:val="dateTime"/>
            <w:calendar w:val="gregorian"/>
          </w:date>
        </w:sdtPr>
        <w:sdtEndPr/>
        <w:sdtContent>
          <w:tc>
            <w:tcPr>
              <w:tcW w:w="3402" w:type="dxa"/>
              <w:vAlign w:val="center"/>
            </w:tcPr>
            <w:p w14:paraId="6F0F1E29" w14:textId="763D9169" w:rsidR="000631E7" w:rsidRDefault="008742CA" w:rsidP="004B08C1">
              <w:pPr>
                <w:pStyle w:val="Eivli"/>
              </w:pPr>
              <w:r>
                <w:t>19.5.2025</w:t>
              </w:r>
            </w:p>
          </w:tc>
        </w:sdtContent>
      </w:sdt>
      <w:tc>
        <w:tcPr>
          <w:tcW w:w="981" w:type="dxa"/>
          <w:vAlign w:val="center"/>
        </w:tcPr>
        <w:p w14:paraId="3204F3A5" w14:textId="77777777" w:rsidR="000631E7" w:rsidRDefault="000631E7" w:rsidP="004B08C1">
          <w:pPr>
            <w:pStyle w:val="Eivli"/>
          </w:pPr>
        </w:p>
      </w:tc>
    </w:tr>
  </w:tbl>
  <w:p w14:paraId="45910077"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24662B"/>
    <w:multiLevelType w:val="hybridMultilevel"/>
    <w:tmpl w:val="87C617BC"/>
    <w:lvl w:ilvl="0" w:tplc="FFD66EAA">
      <w:start w:val="1"/>
      <w:numFmt w:val="bullet"/>
      <w:lvlText w:val=""/>
      <w:lvlJc w:val="left"/>
      <w:pPr>
        <w:ind w:left="720" w:hanging="360"/>
      </w:pPr>
      <w:rPr>
        <w:rFonts w:ascii="Symbol" w:hAnsi="Symbol" w:hint="default"/>
      </w:rPr>
    </w:lvl>
    <w:lvl w:ilvl="1" w:tplc="FEB62D44">
      <w:start w:val="1"/>
      <w:numFmt w:val="bullet"/>
      <w:lvlText w:val="o"/>
      <w:lvlJc w:val="left"/>
      <w:pPr>
        <w:ind w:left="1440" w:hanging="360"/>
      </w:pPr>
      <w:rPr>
        <w:rFonts w:ascii="Courier New" w:hAnsi="Courier New" w:hint="default"/>
      </w:rPr>
    </w:lvl>
    <w:lvl w:ilvl="2" w:tplc="E316878A">
      <w:start w:val="1"/>
      <w:numFmt w:val="bullet"/>
      <w:lvlText w:val=""/>
      <w:lvlJc w:val="left"/>
      <w:pPr>
        <w:ind w:left="2160" w:hanging="360"/>
      </w:pPr>
      <w:rPr>
        <w:rFonts w:ascii="Wingdings" w:hAnsi="Wingdings" w:hint="default"/>
      </w:rPr>
    </w:lvl>
    <w:lvl w:ilvl="3" w:tplc="5402256E">
      <w:start w:val="1"/>
      <w:numFmt w:val="bullet"/>
      <w:lvlText w:val=""/>
      <w:lvlJc w:val="left"/>
      <w:pPr>
        <w:ind w:left="2880" w:hanging="360"/>
      </w:pPr>
      <w:rPr>
        <w:rFonts w:ascii="Symbol" w:hAnsi="Symbol" w:hint="default"/>
      </w:rPr>
    </w:lvl>
    <w:lvl w:ilvl="4" w:tplc="3AE85764">
      <w:start w:val="1"/>
      <w:numFmt w:val="bullet"/>
      <w:lvlText w:val="o"/>
      <w:lvlJc w:val="left"/>
      <w:pPr>
        <w:ind w:left="3600" w:hanging="360"/>
      </w:pPr>
      <w:rPr>
        <w:rFonts w:ascii="Courier New" w:hAnsi="Courier New" w:hint="default"/>
      </w:rPr>
    </w:lvl>
    <w:lvl w:ilvl="5" w:tplc="156040C2">
      <w:start w:val="1"/>
      <w:numFmt w:val="bullet"/>
      <w:lvlText w:val=""/>
      <w:lvlJc w:val="left"/>
      <w:pPr>
        <w:ind w:left="4320" w:hanging="360"/>
      </w:pPr>
      <w:rPr>
        <w:rFonts w:ascii="Wingdings" w:hAnsi="Wingdings" w:hint="default"/>
      </w:rPr>
    </w:lvl>
    <w:lvl w:ilvl="6" w:tplc="9D3EDEB2">
      <w:start w:val="1"/>
      <w:numFmt w:val="bullet"/>
      <w:lvlText w:val=""/>
      <w:lvlJc w:val="left"/>
      <w:pPr>
        <w:ind w:left="5040" w:hanging="360"/>
      </w:pPr>
      <w:rPr>
        <w:rFonts w:ascii="Symbol" w:hAnsi="Symbol" w:hint="default"/>
      </w:rPr>
    </w:lvl>
    <w:lvl w:ilvl="7" w:tplc="0A88494A">
      <w:start w:val="1"/>
      <w:numFmt w:val="bullet"/>
      <w:lvlText w:val="o"/>
      <w:lvlJc w:val="left"/>
      <w:pPr>
        <w:ind w:left="5760" w:hanging="360"/>
      </w:pPr>
      <w:rPr>
        <w:rFonts w:ascii="Courier New" w:hAnsi="Courier New" w:hint="default"/>
      </w:rPr>
    </w:lvl>
    <w:lvl w:ilvl="8" w:tplc="F67CB1CA">
      <w:start w:val="1"/>
      <w:numFmt w:val="bullet"/>
      <w:lvlText w:val=""/>
      <w:lvlJc w:val="left"/>
      <w:pPr>
        <w:ind w:left="6480" w:hanging="360"/>
      </w:pPr>
      <w:rPr>
        <w:rFonts w:ascii="Wingdings" w:hAnsi="Wingdings" w:hint="default"/>
      </w:rPr>
    </w:lvl>
  </w:abstractNum>
  <w:abstractNum w:abstractNumId="6"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7"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9"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D5C52"/>
    <w:multiLevelType w:val="hybridMultilevel"/>
    <w:tmpl w:val="E220A0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8"/>
  </w:num>
  <w:num w:numId="3" w16cid:durableId="1214081591">
    <w:abstractNumId w:val="1"/>
  </w:num>
  <w:num w:numId="4" w16cid:durableId="334958258">
    <w:abstractNumId w:val="14"/>
  </w:num>
  <w:num w:numId="5" w16cid:durableId="1641032995">
    <w:abstractNumId w:val="0"/>
  </w:num>
  <w:num w:numId="6" w16cid:durableId="2063944667">
    <w:abstractNumId w:val="6"/>
  </w:num>
  <w:num w:numId="7" w16cid:durableId="1862237714">
    <w:abstractNumId w:val="10"/>
  </w:num>
  <w:num w:numId="8" w16cid:durableId="1754813634">
    <w:abstractNumId w:val="10"/>
  </w:num>
  <w:num w:numId="9" w16cid:durableId="1606114846">
    <w:abstractNumId w:val="10"/>
  </w:num>
  <w:num w:numId="10" w16cid:durableId="1477645058">
    <w:abstractNumId w:val="3"/>
  </w:num>
  <w:num w:numId="11" w16cid:durableId="841121598">
    <w:abstractNumId w:val="12"/>
  </w:num>
  <w:num w:numId="12" w16cid:durableId="225991095">
    <w:abstractNumId w:val="7"/>
  </w:num>
  <w:num w:numId="13" w16cid:durableId="70978191">
    <w:abstractNumId w:val="4"/>
  </w:num>
  <w:num w:numId="14" w16cid:durableId="240528770">
    <w:abstractNumId w:val="9"/>
  </w:num>
  <w:num w:numId="15" w16cid:durableId="452208856">
    <w:abstractNumId w:val="11"/>
  </w:num>
  <w:num w:numId="16" w16cid:durableId="1291786430">
    <w:abstractNumId w:val="5"/>
  </w:num>
  <w:num w:numId="17" w16cid:durableId="4110467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2CA"/>
    <w:rsid w:val="0000303D"/>
    <w:rsid w:val="000077CC"/>
    <w:rsid w:val="000172AC"/>
    <w:rsid w:val="000174DF"/>
    <w:rsid w:val="00027998"/>
    <w:rsid w:val="00032897"/>
    <w:rsid w:val="00045D9E"/>
    <w:rsid w:val="00046574"/>
    <w:rsid w:val="000565F1"/>
    <w:rsid w:val="000631E7"/>
    <w:rsid w:val="001075B7"/>
    <w:rsid w:val="0010766A"/>
    <w:rsid w:val="00122EED"/>
    <w:rsid w:val="001553A0"/>
    <w:rsid w:val="0016272C"/>
    <w:rsid w:val="001C479F"/>
    <w:rsid w:val="00200C8E"/>
    <w:rsid w:val="00221E0D"/>
    <w:rsid w:val="00221EB2"/>
    <w:rsid w:val="00241D58"/>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9249F"/>
    <w:rsid w:val="003A53E3"/>
    <w:rsid w:val="003A6B39"/>
    <w:rsid w:val="003C126B"/>
    <w:rsid w:val="003C173B"/>
    <w:rsid w:val="003D0B83"/>
    <w:rsid w:val="003D700D"/>
    <w:rsid w:val="003E527B"/>
    <w:rsid w:val="00421679"/>
    <w:rsid w:val="00427ED8"/>
    <w:rsid w:val="00443B00"/>
    <w:rsid w:val="00465B19"/>
    <w:rsid w:val="0046680D"/>
    <w:rsid w:val="004A1078"/>
    <w:rsid w:val="004A1303"/>
    <w:rsid w:val="004B08C1"/>
    <w:rsid w:val="004C17CF"/>
    <w:rsid w:val="004F243D"/>
    <w:rsid w:val="004F3163"/>
    <w:rsid w:val="00507403"/>
    <w:rsid w:val="00507CDD"/>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45FEE"/>
    <w:rsid w:val="00665636"/>
    <w:rsid w:val="00673E18"/>
    <w:rsid w:val="00684254"/>
    <w:rsid w:val="006868D6"/>
    <w:rsid w:val="006A3BD6"/>
    <w:rsid w:val="006A7F7F"/>
    <w:rsid w:val="006F306A"/>
    <w:rsid w:val="006F7151"/>
    <w:rsid w:val="0072107C"/>
    <w:rsid w:val="00754D88"/>
    <w:rsid w:val="00756C5D"/>
    <w:rsid w:val="007571D1"/>
    <w:rsid w:val="00774264"/>
    <w:rsid w:val="00776D24"/>
    <w:rsid w:val="00787340"/>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742CA"/>
    <w:rsid w:val="00885F39"/>
    <w:rsid w:val="00895742"/>
    <w:rsid w:val="008A19EA"/>
    <w:rsid w:val="008A59FA"/>
    <w:rsid w:val="008B51DB"/>
    <w:rsid w:val="00931791"/>
    <w:rsid w:val="00932B5E"/>
    <w:rsid w:val="00933F7A"/>
    <w:rsid w:val="00954D4E"/>
    <w:rsid w:val="0096672C"/>
    <w:rsid w:val="00981135"/>
    <w:rsid w:val="00994CA0"/>
    <w:rsid w:val="009C5F4A"/>
    <w:rsid w:val="009F638F"/>
    <w:rsid w:val="00A21728"/>
    <w:rsid w:val="00A232F5"/>
    <w:rsid w:val="00A4584E"/>
    <w:rsid w:val="00A51BFE"/>
    <w:rsid w:val="00A62472"/>
    <w:rsid w:val="00A76BB7"/>
    <w:rsid w:val="00A9251A"/>
    <w:rsid w:val="00AA2438"/>
    <w:rsid w:val="00AA4C99"/>
    <w:rsid w:val="00B006AC"/>
    <w:rsid w:val="00B44E96"/>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44AF4"/>
    <w:rsid w:val="00C66C5F"/>
    <w:rsid w:val="00C77201"/>
    <w:rsid w:val="00C8177B"/>
    <w:rsid w:val="00C91074"/>
    <w:rsid w:val="00CC64C2"/>
    <w:rsid w:val="00CE55E8"/>
    <w:rsid w:val="00D21300"/>
    <w:rsid w:val="00D42DB3"/>
    <w:rsid w:val="00D45D47"/>
    <w:rsid w:val="00D725DD"/>
    <w:rsid w:val="00D9023B"/>
    <w:rsid w:val="00DA4D60"/>
    <w:rsid w:val="00DB223C"/>
    <w:rsid w:val="00DB41B2"/>
    <w:rsid w:val="00DE2F16"/>
    <w:rsid w:val="00DE4771"/>
    <w:rsid w:val="00DF19CC"/>
    <w:rsid w:val="00E04FF8"/>
    <w:rsid w:val="00E53142"/>
    <w:rsid w:val="00E611FE"/>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C3083"/>
  <w15:chartTrackingRefBased/>
  <w15:docId w15:val="{EDF99D80-B144-40E8-8B41-35698783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742CA"/>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qFormat/>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qFormat/>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paragraph" w:styleId="Luettelokappale">
    <w:name w:val="List Paragraph"/>
    <w:basedOn w:val="Normaali"/>
    <w:uiPriority w:val="34"/>
    <w:rsid w:val="008742CA"/>
    <w:pPr>
      <w:ind w:left="720"/>
      <w:contextualSpacing/>
    </w:pPr>
  </w:style>
  <w:style w:type="character" w:styleId="AvattuHyperlinkki">
    <w:name w:val="FollowedHyperlink"/>
    <w:basedOn w:val="Kappaleenoletusfontti"/>
    <w:uiPriority w:val="99"/>
    <w:semiHidden/>
    <w:unhideWhenUsed/>
    <w:rsid w:val="0039249F"/>
    <w:rPr>
      <w:color w:val="9E4C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hde.sharepoint.com/:w:/r/sites/intranet-tyohyvinvointi/_layouts/15/Doc.aspx?sourcedoc=%7B5DD8B12A-CCC9-491E-B8CD-2C5CB477DF00%7D&amp;file=Tartuntatautilain%20edellytt%C3%A4m%C3%A4%20rokotussuoja%2C%20n%C3%A4ytteet%20ja%20tutkimukset.docx&amp;action=default&amp;mobileredirect=true&amp;DefaultItemOpen=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hde.sharepoint.com/:w:/r/sites/intranet-tyohyvinvointi/_layouts/15/Doc.aspx?sourcedoc=%7BF0BC8067-1884-4927-8783-9CFFFEB01139%7D&amp;file=Toiminta%20ty%C3%B6per%C3%A4isiss%C3%A4%20verialtistustilanteissa.docx&amp;action=default&amp;mobileredirect=true&amp;DefaultItemOpen=1&amp;web=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pohde.sharepoint.com/sites/Sivustoresurssit/Asiakirjamallit/POHDE/Pohde%20yl&#228;%20ja%20alatunnisteella.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dcbcdd319c9d484f9dc5161892e5c0c3 xmlns="d3e50268-7799-48af-83c3-9a9b063078bc">
      <Terms xmlns="http://schemas.microsoft.com/office/infopath/2007/PartnerControls">
        <TermInfo xmlns="http://schemas.microsoft.com/office/infopath/2007/PartnerControls">
          <TermName xmlns="http://schemas.microsoft.com/office/infopath/2007/PartnerControls">Henkilökunnan terveydenhuolto</TermName>
          <TermId xmlns="http://schemas.microsoft.com/office/infopath/2007/PartnerControls">45b8089a-5e81-4729-806d-4e940f70d5e5</TermId>
        </TermInfo>
      </Terms>
    </dcbcdd319c9d484f9dc5161892e5c0c3>
    <Dokumentin_x0020_sisällöstä_x0020_vastaava_x0028_t_x0029__x0020__x002f__x0020_asiantuntija_x0028_t_x0029_ xmlns="0af04246-5dcb-4e38-b8a1-4adaeb368127">
      <UserInfo>
        <DisplayName>i:0#.w|oysnet\leivisre</DisplayName>
        <AccountId>306</AccountId>
        <AccountType/>
      </UserInfo>
      <UserInfo>
        <DisplayName>i:0#.w|oysnet\laurilhm</DisplayName>
        <AccountId>1726</AccountId>
        <AccountType/>
      </UserInfo>
      <UserInfo>
        <DisplayName>i:0#.w|oysnet\jarventi</DisplayName>
        <AccountId>2022</AccountId>
        <AccountType/>
      </UserInfo>
      <UserInfo>
        <DisplayName>i:0#.w|oysnet\salonpkt</DisplayName>
        <AccountId>2241</AccountId>
        <AccountType/>
      </UserInfo>
      <UserInfo>
        <DisplayName>i:0#.w|oysnet\ukkolasi</DisplayName>
        <AccountId>246</AccountId>
        <AccountType/>
      </UserInfo>
      <UserInfo>
        <DisplayName>i:0#.w|oysnet\keranetu</DisplayName>
        <AccountId>245</AccountId>
        <AccountType/>
      </UserInfo>
      <UserInfo>
        <DisplayName>i:0#.w|oysnet\saynajja</DisplayName>
        <AccountId>9384</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Pohde</TermName>
          <TermId xmlns="http://schemas.microsoft.com/office/infopath/2007/PartnerControls">3bd1eb7d-6289-427a-a46c-d4e835e69ad1</TermId>
        </TermInfo>
      </Terms>
    </bad6acabb1c24909a1a688c49f883f4d>
    <nf221635e96a4b39bbc052890b953999 xmlns="d3e50268-7799-48af-83c3-9a9b063078bc">
      <Terms xmlns="http://schemas.microsoft.com/office/infopath/2007/PartnerControls">
        <TermInfo xmlns="http://schemas.microsoft.com/office/infopath/2007/PartnerControls">
          <TermName xmlns="http://schemas.microsoft.com/office/infopath/2007/PartnerControls">Infektioiden torjuntaohje</TermName>
          <TermId xmlns="http://schemas.microsoft.com/office/infopath/2007/PartnerControls">0d0e6bf6-1ec4-4656-93f8-87d46c65409f</TermId>
        </TermInfo>
      </Terms>
    </nf221635e96a4b39bbc052890b953999>
    <o3b9af8de9d24fe8bdeac28c302d5ca5 xmlns="d3e50268-7799-48af-83c3-9a9b063078bc">
      <Terms xmlns="http://schemas.microsoft.com/office/infopath/2007/PartnerControls"/>
    </o3b9af8de9d24fe8bdeac28c302d5ca5>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4.3 Terveys ja turvallisuus</TermName>
          <TermId xmlns="http://schemas.microsoft.com/office/infopath/2007/PartnerControls">4d3daf46-5ee9-4861-9b14-ed58cb25e71b</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Ei erikoisalaa (PPSHP)</TermName>
          <TermId xmlns="http://schemas.microsoft.com/office/infopath/2007/PartnerControls">63c697a3-d3f0-4701-a1c0-7b3ab3656aba</TermId>
        </TermInfo>
      </Terms>
    </ab42df24dbb04f55bc336c85f92eff00>
    <Julkaise_x0020_extranetissa xmlns="d3e50268-7799-48af-83c3-9a9b063078bc">false</Julkaise_x0020_extranetissa>
    <Dokumjentin_x0020_hyväksyjä xmlns="0af04246-5dcb-4e38-b8a1-4adaeb368127">
      <UserInfo>
        <DisplayName>i:0#.w|oysnet\puhtote</DisplayName>
        <AccountId>249</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Infektioyksikkö</TermName>
          <TermId xmlns="http://schemas.microsoft.com/office/infopath/2007/PartnerControls">d873b9ee-c5a1-43a5-91cd-d45393df5f8c</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dcbfe2a265e14726b4e3bf442009874f xmlns="d3e50268-7799-48af-83c3-9a9b063078bc">
      <Terms xmlns="http://schemas.microsoft.com/office/infopath/2007/PartnerControls"/>
    </dcbfe2a265e14726b4e3bf442009874f>
    <TaxCatchAll xmlns="d3e50268-7799-48af-83c3-9a9b063078bc">
      <Value>2810</Value>
      <Value>182</Value>
      <Value>240</Value>
      <Value>2410</Value>
      <Value>2688</Value>
      <Value>169</Value>
      <Value>2852</Value>
      <Value>166</Value>
      <Value>794</Value>
      <Value>3002</Value>
      <Value>237</Value>
      <Value>2714</Value>
      <Value>10</Value>
      <Value>2365</Value>
      <Value>3003</Value>
      <Value>42</Value>
      <Value>3001</Value>
      <Value>3000</Value>
      <Value>2999</Value>
      <Value>2998</Value>
    </TaxCatchAll>
    <k1dd9dd6fe964de3941a743eedbbf5c4 xmlns="d3e50268-7799-48af-83c3-9a9b063078bc">
      <Terms xmlns="http://schemas.microsoft.com/office/infopath/2007/PartnerControls"/>
    </k1dd9dd6fe964de3941a743eedbbf5c4>
    <_dlc_DocId xmlns="d3e50268-7799-48af-83c3-9a9b063078bc">MUAVRSSTWASF-2136878450-184</_dlc_DocId>
    <_dlc_DocIdUrl xmlns="d3e50268-7799-48af-83c3-9a9b063078bc">
      <Url>https://internet.oysnet.ppshp.fi/dokumentit/_layouts/15/DocIdRedir.aspx?ID=MUAVRSSTWASF-2136878450-184</Url>
      <Description>MUAVRSSTWASF-2136878450-184</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fe7d6957-b623-48c5-941b-77be73948d87" ContentTypeId="0x010100E993358E494F344F8D6048E76D09AF0216" PreviousValue="false"/>
</file>

<file path=customXml/item5.xml><?xml version="1.0" encoding="utf-8"?>
<ct:contentTypeSchema xmlns:ct="http://schemas.microsoft.com/office/2006/metadata/contentType" xmlns:ma="http://schemas.microsoft.com/office/2006/metadata/properties/metaAttributes" ct:_="" ma:_="" ma:contentTypeName="Turvallisuusohje (sisältötyyppi)" ma:contentTypeID="0x010100E993358E494F344F8D6048E76D09AF021600FACDBF20E9DE1F4DAA54D1DF267CCD73" ma:contentTypeVersion="53" ma:contentTypeDescription="" ma:contentTypeScope="" ma:versionID="f3ac0635b83d29a23af265d0d263f097">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a91e0d8c5ac0632700a158a77970a5e8"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Julkisuus"/>
                <xsd:element ref="ns3:Viittaus_x0020_aiempaan_x0020_dokumentaatioon" minOccurs="0"/>
                <xsd:element ref="ns3:DokumenttienJarjestysnro" minOccurs="0"/>
                <xsd:element ref="ns3:p1983d610e0d4731a3788cc4c5855e1b" minOccurs="0"/>
                <xsd:element ref="ns3:TaxCatchAll" minOccurs="0"/>
                <xsd:element ref="ns3:nf221635e96a4b39bbc052890b953999" minOccurs="0"/>
                <xsd:element ref="ns3:o3b9af8de9d24fe8bdeac28c302d5ca5" minOccurs="0"/>
                <xsd:element ref="ns3:cd9fa66b05f24776892a63c6fb772e2f" minOccurs="0"/>
                <xsd:element ref="ns3:TaxCatchAllLabel" minOccurs="0"/>
                <xsd:element ref="ns3:dcbcdd319c9d484f9dc5161892e5c0c3" minOccurs="0"/>
                <xsd:element ref="ns3:bad6acabb1c24909a1a688c49f883f4d" minOccurs="0"/>
                <xsd:element ref="ns3:ab42df24dbb04f55bc336c85f92eff00" minOccurs="0"/>
                <xsd:element ref="ns3:_dlc_DocId" minOccurs="0"/>
                <xsd:element ref="ns3:p29133bec810493ea0a0db9a40008070" minOccurs="0"/>
                <xsd:element ref="ns3:_dlc_DocIdUrl" minOccurs="0"/>
                <xsd:element ref="ns3:dcbfe2a265e14726b4e3bf442009874f" minOccurs="0"/>
                <xsd:element ref="ns3:_dlc_DocIdPersistId" minOccurs="0"/>
                <xsd:element ref="ns3:n20b6b3d9a8f4638937a9d1d1dec5738" minOccurs="0"/>
                <xsd:element ref="ns3:k1dd9dd6fe964de3941a743eedbbf5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4"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8"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1"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2"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3"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5" nillable="true" ma:displayName="Julkaise extranetissa" ma:default="0" ma:internalName="Julkaise_x0020_extranetissa" ma:readOnly="false">
      <xsd:simpleType>
        <xsd:restriction base="dms:Boolean"/>
      </xsd:simpleType>
    </xsd:element>
    <xsd:element name="Julkaise_x0020_internetissä" ma:index="16" nillable="true" ma:displayName="Julkaise internetissä" ma:default="0" ma:internalName="Julkaise_x0020_internetiss_x00e4_">
      <xsd:simpleType>
        <xsd:restriction base="dms:Boolean"/>
      </xsd:simpleType>
    </xsd:element>
    <xsd:element name="Julkaise_x0020_intranetissa" ma:index="17" nillable="true" ma:displayName="Julkaise intranetissa" ma:default="1" ma:internalName="Julkaise_x0020_intranetissa">
      <xsd:simpleType>
        <xsd:restriction base="dms:Boolean"/>
      </xsd:simpleType>
    </xsd:element>
    <xsd:element name="Julkaistu_x0020_internetiin" ma:index="18" nillable="true" ma:displayName="Julkaistu internetiin" ma:default="0" ma:internalName="Julkaistu_x0020_internetiin">
      <xsd:simpleType>
        <xsd:restriction base="dms:Boolean"/>
      </xsd:simpleType>
    </xsd:element>
    <xsd:element name="Julkaistu_x0020_intranetiin" ma:index="19" nillable="true" ma:displayName="Julkaistu intranetiin" ma:default="0" ma:internalName="Julkaistu_x0020_intranetiin">
      <xsd:simpleType>
        <xsd:restriction base="dms:Boolean"/>
      </xsd:simpleType>
    </xsd:element>
    <xsd:element name="Julkisuus" ma:index="2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2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2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1983d610e0d4731a3788cc4c5855e1b" ma:index="25"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6"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nf221635e96a4b39bbc052890b953999" ma:index="27" ma:taxonomy="true" ma:internalName="nf221635e96a4b39bbc052890b953999" ma:taxonomyFieldName="Turvallisuusohje_x0020__x0028_sis_x00e4_lt_x00f6_tyypin_x0020_metatieto_x0029_" ma:displayName="Turvallisuusohje" ma:readOnly="false" ma:fieldId="{7f221635-e96a-4b39-bbc0-52890b953999}" ma:sspId="fe7d6957-b623-48c5-941b-77be73948d87" ma:termSetId="3e14bb35-67ac-42fa-a9b3-cafbff269439" ma:anchorId="c13c6dfc-a101-4e3d-8792-c362d377d954" ma:open="false" ma:isKeyword="false">
      <xsd:complexType>
        <xsd:sequence>
          <xsd:element ref="pc:Terms" minOccurs="0" maxOccurs="1"/>
        </xsd:sequence>
      </xsd:complexType>
    </xsd:element>
    <xsd:element name="o3b9af8de9d24fe8bdeac28c302d5ca5" ma:index="29" nillable="true" ma:taxonomy="true" ma:internalName="o3b9af8de9d24fe8bdeac28c302d5ca5" ma:taxonomyFieldName="Suuronnettomuusohjeen_x0020_h_x00e4_lytystaso_x0020__x0028_sis_x00e4_lt_x00f6_tyypin_x0020_metatieto_x0029_" ma:displayName="Suuronnettomuusohjeen hälytystaso" ma:fieldId="{83b9af8d-e9d2-4fe8-bdea-c28c302d5ca5}" ma:sspId="fe7d6957-b623-48c5-941b-77be73948d87" ma:termSetId="3e14bb35-67ac-42fa-a9b3-cafbff269439" ma:anchorId="7cf075b0-5cda-4867-ae35-f5a18fa031fb" ma:open="false" ma:isKeyword="false">
      <xsd:complexType>
        <xsd:sequence>
          <xsd:element ref="pc:Terms" minOccurs="0" maxOccurs="1"/>
        </xsd:sequence>
      </xsd:complexType>
    </xsd:element>
    <xsd:element name="cd9fa66b05f24776892a63c6fb772e2f" ma:index="30"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40" nillable="true" ma:displayName="Document ID Value" ma:description="The value of the document ID assigned to this item." ma:internalName="_dlc_DocId" ma:readOnly="true">
      <xsd:simpleType>
        <xsd:restriction base="dms:Text"/>
      </xsd:simpleType>
    </xsd:element>
    <xsd:element name="p29133bec810493ea0a0db9a40008070" ma:index="41"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cbfe2a265e14726b4e3bf442009874f" ma:index="43"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element name="_dlc_DocIdPersistId" ma:index="44" nillable="true" ma:displayName="Persist ID" ma:description="Keep ID on add." ma:hidden="true" ma:internalName="_dlc_DocIdPersistId" ma:readOnly="true">
      <xsd:simpleType>
        <xsd:restriction base="dms:Boolean"/>
      </xsd:simpleType>
    </xsd:element>
    <xsd:element name="n20b6b3d9a8f4638937a9d1d1dec5738" ma:index="45"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k1dd9dd6fe964de3941a743eedbbf5c4" ma:index="47" nillable="true" ma:taxonomy="true" ma:internalName="k1dd9dd6fe964de3941a743eedbbf5c4" ma:taxonomyFieldName="Suuronnettomuusohjeen_x0020_tiimit" ma:displayName="Suuronnettomuusohjeen tiimit" ma:readOnly="false" ma:default="" ma:fieldId="{41dd9dd6-fe96-4de3-941a-743eedbbf5c4}" ma:sspId="fe7d6957-b623-48c5-941b-77be73948d87" ma:termSetId="3e14bb35-67ac-42fa-a9b3-cafbff269439" ma:anchorId="202785fe-16db-4401-8b98-1c78849c8e1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6BD23-B3E2-4F4F-B8BC-1CFC82419FC3}">
  <ds:schemaRefs>
    <ds:schemaRef ds:uri="http://schemas.microsoft.com/office/infopath/2007/PartnerControls"/>
    <ds:schemaRef ds:uri="http://schemas.microsoft.com/office/2006/metadata/properties"/>
    <ds:schemaRef ds:uri="http://purl.org/dc/terms/"/>
    <ds:schemaRef ds:uri="http://schemas.microsoft.com/sharepoint/v3"/>
    <ds:schemaRef ds:uri="http://schemas.microsoft.com/office/2006/documentManagement/types"/>
    <ds:schemaRef ds:uri="d3e50268-7799-48af-83c3-9a9b063078bc"/>
    <ds:schemaRef ds:uri="http://purl.org/dc/elements/1.1/"/>
    <ds:schemaRef ds:uri="http://schemas.openxmlformats.org/package/2006/metadata/core-properties"/>
    <ds:schemaRef ds:uri="0af04246-5dcb-4e38-b8a1-4adaeb368127"/>
    <ds:schemaRef ds:uri="http://www.w3.org/XML/1998/namespace"/>
    <ds:schemaRef ds:uri="http://purl.org/dc/dcmitype/"/>
  </ds:schemaRefs>
</ds:datastoreItem>
</file>

<file path=customXml/itemProps2.xml><?xml version="1.0" encoding="utf-8"?>
<ds:datastoreItem xmlns:ds="http://schemas.openxmlformats.org/officeDocument/2006/customXml" ds:itemID="{93128CDB-A718-4238-B3B7-3A359680F9F3}">
  <ds:schemaRefs>
    <ds:schemaRef ds:uri="http://schemas.microsoft.com/sharepoint/events"/>
  </ds:schemaRefs>
</ds:datastoreItem>
</file>

<file path=customXml/itemProps3.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4.xml><?xml version="1.0" encoding="utf-8"?>
<ds:datastoreItem xmlns:ds="http://schemas.openxmlformats.org/officeDocument/2006/customXml" ds:itemID="{9DDF3C11-57BA-4252-B036-C15253B15C09}">
  <ds:schemaRefs>
    <ds:schemaRef ds:uri="Microsoft.SharePoint.Taxonomy.ContentTypeSync"/>
  </ds:schemaRefs>
</ds:datastoreItem>
</file>

<file path=customXml/itemProps5.xml><?xml version="1.0" encoding="utf-8"?>
<ds:datastoreItem xmlns:ds="http://schemas.openxmlformats.org/officeDocument/2006/customXml" ds:itemID="{66280825-6E3A-47CE-A900-5826FAEA5B19}"/>
</file>

<file path=customXml/itemProps6.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Pohde%20ylä%20ja%20alatunnisteella.dotx</Template>
  <TotalTime>17</TotalTime>
  <Pages>4</Pages>
  <Words>1054</Words>
  <Characters>8543</Characters>
  <Application>Microsoft Office Word</Application>
  <DocSecurity>0</DocSecurity>
  <Lines>71</Lines>
  <Paragraphs>19</Paragraphs>
  <ScaleCrop>false</ScaleCrop>
  <HeadingPairs>
    <vt:vector size="2" baseType="variant">
      <vt:variant>
        <vt:lpstr>Otsikko</vt:lpstr>
      </vt:variant>
      <vt:variant>
        <vt:i4>1</vt:i4>
      </vt:variant>
    </vt:vector>
  </HeadingPairs>
  <TitlesOfParts>
    <vt:vector size="1" baseType="lpstr">
      <vt:lpstr>Ohje henkilökunnalle</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Työntekijöitä koskevat infektioiden torjunnan ohjeet</dc:title>
  <dc:subject/>
  <dc:creator>Holappa Jatta</dc:creator>
  <cp:keywords>käsihygienia; työasu; huuliherpes; hengitystieinfektio; enterorokko; raskaana oleva työntekijä; verialtistus; syyhy; henkilökohtainen hygienia; salmonella; työntekijä; oksennus-ripulitauti; rokotukset</cp:keywords>
  <dc:description/>
  <cp:lastModifiedBy>Holappa Jatta</cp:lastModifiedBy>
  <cp:revision>4</cp:revision>
  <dcterms:created xsi:type="dcterms:W3CDTF">2025-05-19T07:37:00Z</dcterms:created>
  <dcterms:modified xsi:type="dcterms:W3CDTF">2025-05-21T08:44:00Z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0x010100E993358E494F344F8D6048E76D09AF021600FACDBF20E9DE1F4DAA54D1DF267CCD73</vt:lpwstr>
  </property>
  <property fmtid="{D5CDD505-2E9C-101B-9397-08002B2CF9AE}" pid="3" name="_dlc_DocIdItemGuid">
    <vt:lpwstr>f175fe44-c2e3-4bca-8485-00422fc9579f</vt:lpwstr>
  </property>
  <property fmtid="{D5CDD505-2E9C-101B-9397-08002B2CF9AE}" pid="4" name="Turvallisuusohje (sisältötyypin metatieto)">
    <vt:lpwstr>169;#Infektioiden torjuntaohje|0d0e6bf6-1ec4-4656-93f8-87d46c65409f</vt:lpwstr>
  </property>
  <property fmtid="{D5CDD505-2E9C-101B-9397-08002B2CF9AE}" pid="5" name="TaxKeyword">
    <vt:lpwstr>2810;#raskaana oleva työntekijä|5b59c3cf-f0b6-4733-9445-e1713e6a6338;#182;#käsihygienia|c4375ec2-c201-441a-bee3-77784c423aad;#2410;#rokotukset|178db48a-c3fc-4721-8931-60fd3bdd723f;#240;#salmonella|ffdf938c-0f24-4d8a-8007-fb871a83d03b;#794;#syyhy|5db6b7ed-926f-410f-a8be-d1978dc40544;#2714;#hengitystieinfektio|f20c8299-aed6-4fae-a77a-884ef8510f3f;#2365;#työntekijä|c58a717e-a41e-4875-8b8e-abb46c78a278;#3003;#henkilökohtainen hygienia|f97d8460-2828-4319-a32e-0628e2063517;#3002;#oksennus-ripulitauti|dddecd3b-e851-490e-a760-ad1401614fe8;#3001;#verialtistus|b24ed759-d429-432e-99fb-b518a36f640b;#3000;#enterorokko|9901b9a0-35a5-4cd7-919a-c3236d5393f2;#2999;#huuliherpes|20845e66-dd4f-412e-b4d8-0283c6fb4130;#2998;#työasu|7b5248f9-0650-4f45-9829-43162723717c</vt:lpwstr>
  </property>
  <property fmtid="{D5CDD505-2E9C-101B-9397-08002B2CF9AE}" pid="6" name="Kohde- / työntekijäryhmä">
    <vt:lpwstr>42;#Potilaan hoitoon osallistuva henkilöstö|21074a2b-1b44-417e-9c72-4d731d4c7a78</vt:lpwstr>
  </property>
  <property fmtid="{D5CDD505-2E9C-101B-9397-08002B2CF9AE}" pid="7" name="MEO">
    <vt:lpwstr/>
  </property>
  <property fmtid="{D5CDD505-2E9C-101B-9397-08002B2CF9AE}" pid="8" name="Suuronnettomuusohjeen hälytystaso (sisältötyypin metatieto)">
    <vt:lpwstr/>
  </property>
  <property fmtid="{D5CDD505-2E9C-101B-9397-08002B2CF9AE}" pid="9" name="k09de3a1cc2f4c07ac782028d7b4801e">
    <vt:lpwstr/>
  </property>
  <property fmtid="{D5CDD505-2E9C-101B-9397-08002B2CF9AE}" pid="10" name="Kohdeorganisaatio">
    <vt:lpwstr>2688;#Pohde|3bd1eb7d-6289-427a-a46c-d4e835e69ad1</vt:lpwstr>
  </property>
  <property fmtid="{D5CDD505-2E9C-101B-9397-08002B2CF9AE}" pid="11" name="Suuronnettomuusohjeen tiimit">
    <vt:lpwstr/>
  </property>
  <property fmtid="{D5CDD505-2E9C-101B-9397-08002B2CF9AE}" pid="12" name="Organisaatiotiedon tarkennus toiminnan mukaan">
    <vt:lpwstr>237;#Henkilökunnan terveydenhuolto|45b8089a-5e81-4729-806d-4e940f70d5e5</vt:lpwstr>
  </property>
  <property fmtid="{D5CDD505-2E9C-101B-9397-08002B2CF9AE}" pid="13" name="Erikoisala">
    <vt:lpwstr>10;#Ei erikoisalaa (PPSHP)|63c697a3-d3f0-4701-a1c0-7b3ab3656aba</vt:lpwstr>
  </property>
  <property fmtid="{D5CDD505-2E9C-101B-9397-08002B2CF9AE}" pid="14" name="Kriisiviestintä">
    <vt:lpwstr/>
  </property>
  <property fmtid="{D5CDD505-2E9C-101B-9397-08002B2CF9AE}" pid="15" name="Toiminnanohjauskäsikirja">
    <vt:lpwstr>2852;#4.3 Terveys ja turvallisuus|4d3daf46-5ee9-4861-9b14-ed58cb25e71b</vt:lpwstr>
  </property>
  <property fmtid="{D5CDD505-2E9C-101B-9397-08002B2CF9AE}" pid="16" name="Organisaatiotieto">
    <vt:lpwstr>166;#Infektioyksikkö|d873b9ee-c5a1-43a5-91cd-d45393df5f8c</vt:lpwstr>
  </property>
  <property fmtid="{D5CDD505-2E9C-101B-9397-08002B2CF9AE}" pid="17" name="Henkilöstöohje (sisältötyypin metatieto)">
    <vt:lpwstr/>
  </property>
  <property fmtid="{D5CDD505-2E9C-101B-9397-08002B2CF9AE}" pid="18" name="Order">
    <vt:r8>996700</vt:r8>
  </property>
  <property fmtid="{D5CDD505-2E9C-101B-9397-08002B2CF9AE}" pid="20" name="SharedWithUsers">
    <vt:lpwstr/>
  </property>
  <property fmtid="{D5CDD505-2E9C-101B-9397-08002B2CF9AE}" pid="21" name="TaxKeywordTaxHTField">
    <vt:lpwstr>raskaana oleva työntekijä|5b59c3cf-f0b6-4733-9445-e1713e6a6338;käsihygienia|c4375ec2-c201-441a-bee3-77784c423aad;rokotukset|178db48a-c3fc-4721-8931-60fd3bdd723f;salmonella|ffdf938c-0f24-4d8a-8007-fb871a83d03b;syyhy|5db6b7ed-926f-410f-a8be-d1978dc40544;hengitystieinfektio|f20c8299-aed6-4fae-a77a-884ef8510f3f;työntekijä|c58a717e-a41e-4875-8b8e-abb46c78a278;henkilökohtainen hygienia|f97d8460-2828-4319-a32e-0628e2063517;oksennus-ripulitauti|dddecd3b-e851-490e-a760-ad1401614fe8;verialtistus|b24ed759-d429-432e-99fb-b518a36f640b;enterorokko|9901b9a0-35a5-4cd7-919a-c3236d5393f2;huuliherpes|20845e66-dd4f-412e-b4d8-0283c6fb4130;työasu|7b5248f9-0650-4f45-9829-43162723717c</vt:lpwstr>
  </property>
</Properties>
</file>